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BA37" w14:textId="12449753" w:rsidR="007F197C" w:rsidRPr="00C6241B" w:rsidDel="006B7567" w:rsidRDefault="007F197C" w:rsidP="24A00597">
      <w:pPr>
        <w:spacing w:after="0" w:line="240" w:lineRule="auto"/>
        <w:jc w:val="center"/>
        <w:rPr>
          <w:rFonts w:asciiTheme="minorBidi" w:hAnsiTheme="minorBidi"/>
          <w:b/>
          <w:bCs/>
          <w:sz w:val="36"/>
          <w:szCs w:val="36"/>
        </w:rPr>
      </w:pPr>
      <w:r w:rsidRPr="00C6241B" w:rsidDel="006B7567">
        <w:rPr>
          <w:rFonts w:asciiTheme="minorBidi" w:hAnsiTheme="minorBidi"/>
          <w:b/>
          <w:bCs/>
          <w:sz w:val="36"/>
          <w:szCs w:val="36"/>
        </w:rPr>
        <w:t>Consultative Document</w:t>
      </w:r>
      <w:r w:rsidR="00267091" w:rsidRPr="00C6241B">
        <w:rPr>
          <w:rFonts w:asciiTheme="minorBidi" w:hAnsiTheme="minorBidi"/>
          <w:b/>
          <w:bCs/>
          <w:sz w:val="36"/>
          <w:szCs w:val="36"/>
        </w:rPr>
        <w:t xml:space="preserve"> - </w:t>
      </w:r>
    </w:p>
    <w:p w14:paraId="59D7C744" w14:textId="751E1BBF" w:rsidR="007F197C" w:rsidRPr="00C6241B" w:rsidDel="006B7567" w:rsidRDefault="00BA0849" w:rsidP="007F197C">
      <w:pPr>
        <w:spacing w:after="0" w:line="240" w:lineRule="auto"/>
        <w:jc w:val="center"/>
        <w:rPr>
          <w:rFonts w:asciiTheme="minorBidi" w:hAnsiTheme="minorBidi"/>
          <w:b/>
          <w:bCs/>
          <w:sz w:val="36"/>
          <w:szCs w:val="36"/>
        </w:rPr>
      </w:pPr>
      <w:r w:rsidRPr="00C6241B">
        <w:rPr>
          <w:rFonts w:asciiTheme="minorBidi" w:hAnsiTheme="minorBidi"/>
          <w:b/>
          <w:bCs/>
          <w:sz w:val="36"/>
          <w:szCs w:val="36"/>
        </w:rPr>
        <w:t>Regula</w:t>
      </w:r>
      <w:r w:rsidR="00BD64F2" w:rsidRPr="00C6241B">
        <w:rPr>
          <w:rFonts w:asciiTheme="minorBidi" w:hAnsiTheme="minorBidi"/>
          <w:b/>
          <w:bCs/>
          <w:sz w:val="36"/>
          <w:szCs w:val="36"/>
        </w:rPr>
        <w:t xml:space="preserve">tory proposals </w:t>
      </w:r>
      <w:r w:rsidR="0080522E" w:rsidRPr="00C6241B">
        <w:rPr>
          <w:rFonts w:asciiTheme="minorBidi" w:hAnsiTheme="minorBidi"/>
          <w:b/>
          <w:bCs/>
          <w:sz w:val="36"/>
          <w:szCs w:val="36"/>
        </w:rPr>
        <w:t xml:space="preserve">for </w:t>
      </w:r>
      <w:r w:rsidR="00FE1706" w:rsidRPr="00C6241B">
        <w:rPr>
          <w:rFonts w:asciiTheme="minorBidi" w:hAnsiTheme="minorBidi"/>
          <w:b/>
          <w:bCs/>
          <w:sz w:val="36"/>
          <w:szCs w:val="36"/>
        </w:rPr>
        <w:t xml:space="preserve">Carbon Capture </w:t>
      </w:r>
      <w:r w:rsidR="00F9658B" w:rsidRPr="00C6241B">
        <w:rPr>
          <w:rFonts w:asciiTheme="minorBidi" w:hAnsiTheme="minorBidi"/>
          <w:b/>
          <w:bCs/>
          <w:sz w:val="36"/>
          <w:szCs w:val="36"/>
        </w:rPr>
        <w:t xml:space="preserve">Utilisation and Storage and </w:t>
      </w:r>
      <w:r w:rsidR="00A33B38">
        <w:rPr>
          <w:rFonts w:asciiTheme="minorBidi" w:hAnsiTheme="minorBidi"/>
          <w:b/>
          <w:bCs/>
          <w:sz w:val="36"/>
          <w:szCs w:val="36"/>
        </w:rPr>
        <w:t>O</w:t>
      </w:r>
      <w:r w:rsidR="00F9658B" w:rsidRPr="00C6241B">
        <w:rPr>
          <w:rFonts w:asciiTheme="minorBidi" w:hAnsiTheme="minorBidi"/>
          <w:b/>
          <w:bCs/>
          <w:sz w:val="36"/>
          <w:szCs w:val="36"/>
        </w:rPr>
        <w:t xml:space="preserve">ffshore </w:t>
      </w:r>
      <w:r w:rsidR="00854335" w:rsidRPr="00C6241B">
        <w:rPr>
          <w:rFonts w:asciiTheme="minorBidi" w:hAnsiTheme="minorBidi"/>
          <w:b/>
          <w:bCs/>
          <w:sz w:val="36"/>
          <w:szCs w:val="36"/>
        </w:rPr>
        <w:t>h</w:t>
      </w:r>
      <w:r w:rsidR="00F9658B" w:rsidRPr="00C6241B">
        <w:rPr>
          <w:rFonts w:asciiTheme="minorBidi" w:hAnsiTheme="minorBidi"/>
          <w:b/>
          <w:bCs/>
          <w:sz w:val="36"/>
          <w:szCs w:val="36"/>
        </w:rPr>
        <w:t xml:space="preserve">ydrogen </w:t>
      </w:r>
      <w:r w:rsidR="00854335" w:rsidRPr="00C6241B">
        <w:rPr>
          <w:rFonts w:asciiTheme="minorBidi" w:hAnsiTheme="minorBidi"/>
          <w:b/>
          <w:bCs/>
          <w:sz w:val="36"/>
          <w:szCs w:val="36"/>
        </w:rPr>
        <w:t>p</w:t>
      </w:r>
      <w:r w:rsidR="00F9658B" w:rsidRPr="00C6241B">
        <w:rPr>
          <w:rFonts w:asciiTheme="minorBidi" w:hAnsiTheme="minorBidi"/>
          <w:b/>
          <w:bCs/>
          <w:sz w:val="36"/>
          <w:szCs w:val="36"/>
        </w:rPr>
        <w:t>roduction</w:t>
      </w:r>
    </w:p>
    <w:p w14:paraId="46045C23" w14:textId="0D805500" w:rsidR="007F197C" w:rsidRPr="000230E1" w:rsidDel="006B7567" w:rsidRDefault="007F197C" w:rsidP="007F197C">
      <w:pPr>
        <w:spacing w:after="0" w:line="240" w:lineRule="auto"/>
        <w:jc w:val="center"/>
        <w:rPr>
          <w:rFonts w:asciiTheme="minorBidi" w:hAnsiTheme="minorBidi"/>
          <w:b/>
          <w:bCs/>
          <w:szCs w:val="24"/>
        </w:rPr>
      </w:pPr>
    </w:p>
    <w:p w14:paraId="304F7BCA" w14:textId="0F499AB3" w:rsidR="007F197C" w:rsidRPr="000230E1" w:rsidDel="006B7567" w:rsidRDefault="007F197C" w:rsidP="007F197C">
      <w:pPr>
        <w:spacing w:after="0" w:line="240" w:lineRule="auto"/>
        <w:jc w:val="center"/>
        <w:rPr>
          <w:rFonts w:asciiTheme="minorBidi" w:hAnsiTheme="minorBidi"/>
          <w:b/>
          <w:bCs/>
          <w:szCs w:val="24"/>
        </w:rPr>
      </w:pPr>
    </w:p>
    <w:sdt>
      <w:sdtPr>
        <w:rPr>
          <w:rFonts w:asciiTheme="minorBidi" w:eastAsiaTheme="minorEastAsia" w:hAnsiTheme="minorBidi" w:cstheme="minorBidi"/>
          <w:color w:val="auto"/>
          <w:kern w:val="2"/>
          <w:sz w:val="24"/>
          <w:szCs w:val="24"/>
          <w14:ligatures w14:val="standardContextual"/>
        </w:rPr>
        <w:id w:val="574248051"/>
        <w:docPartObj>
          <w:docPartGallery w:val="Table of Contents"/>
          <w:docPartUnique/>
        </w:docPartObj>
      </w:sdtPr>
      <w:sdtEndPr>
        <w:rPr>
          <w:b/>
          <w:bCs/>
          <w:kern w:val="0"/>
          <w:sz w:val="22"/>
          <w:szCs w:val="22"/>
          <w14:ligatures w14:val="none"/>
        </w:rPr>
      </w:sdtEndPr>
      <w:sdtContent>
        <w:p w14:paraId="536F11B5" w14:textId="73795776" w:rsidR="00B87D2D" w:rsidRPr="00C6241B" w:rsidRDefault="00B87D2D" w:rsidP="00EE1F7D">
          <w:pPr>
            <w:pStyle w:val="TOCHeading"/>
            <w:jc w:val="center"/>
            <w:rPr>
              <w:rFonts w:asciiTheme="minorBidi" w:hAnsiTheme="minorBidi" w:cstheme="minorBidi"/>
              <w:color w:val="auto"/>
              <w:sz w:val="24"/>
              <w:szCs w:val="24"/>
              <w:u w:val="single"/>
            </w:rPr>
          </w:pPr>
          <w:r w:rsidRPr="00C6241B">
            <w:rPr>
              <w:rFonts w:asciiTheme="minorBidi" w:hAnsiTheme="minorBidi" w:cstheme="minorBidi"/>
              <w:color w:val="auto"/>
              <w:sz w:val="24"/>
              <w:szCs w:val="24"/>
              <w:u w:val="single"/>
            </w:rPr>
            <w:t>Contents</w:t>
          </w:r>
        </w:p>
        <w:p w14:paraId="6DCA00C3" w14:textId="77777777" w:rsidR="00EE1F7D" w:rsidRPr="000230E1" w:rsidRDefault="00EE1F7D" w:rsidP="00EE1F7D">
          <w:pPr>
            <w:rPr>
              <w:rFonts w:asciiTheme="minorBidi" w:hAnsiTheme="minorBidi"/>
              <w:lang w:val="en-US"/>
            </w:rPr>
          </w:pPr>
        </w:p>
        <w:p w14:paraId="2CD0C00A" w14:textId="35554495" w:rsidR="00605938" w:rsidRDefault="00B87D2D">
          <w:pPr>
            <w:pStyle w:val="TOC1"/>
            <w:rPr>
              <w:rFonts w:cstheme="minorBidi"/>
              <w:noProof/>
              <w:kern w:val="2"/>
              <w:lang w:val="en-GB" w:eastAsia="en-GB"/>
              <w14:ligatures w14:val="standardContextual"/>
            </w:rPr>
          </w:pPr>
          <w:r w:rsidRPr="000230E1">
            <w:rPr>
              <w:rFonts w:asciiTheme="minorBidi" w:hAnsiTheme="minorBidi" w:cstheme="minorBidi"/>
            </w:rPr>
            <w:fldChar w:fldCharType="begin"/>
          </w:r>
          <w:r w:rsidRPr="000230E1">
            <w:rPr>
              <w:rFonts w:asciiTheme="minorBidi" w:hAnsiTheme="minorBidi" w:cstheme="minorBidi"/>
            </w:rPr>
            <w:instrText xml:space="preserve"> TOC \o "1-3" \h \z \u </w:instrText>
          </w:r>
          <w:r w:rsidRPr="000230E1">
            <w:rPr>
              <w:rFonts w:asciiTheme="minorBidi" w:hAnsiTheme="minorBidi" w:cstheme="minorBidi"/>
            </w:rPr>
            <w:fldChar w:fldCharType="separate"/>
          </w:r>
          <w:hyperlink w:anchor="_Toc181173110" w:history="1">
            <w:r w:rsidR="00605938" w:rsidRPr="00DD5A9F">
              <w:rPr>
                <w:rStyle w:val="Hyperlink"/>
                <w:rFonts w:asciiTheme="minorBidi" w:hAnsiTheme="minorBidi"/>
                <w:b/>
                <w:noProof/>
              </w:rPr>
              <w:t>Consultation by the Health and Safety Executive</w:t>
            </w:r>
            <w:r w:rsidR="00605938">
              <w:rPr>
                <w:noProof/>
                <w:webHidden/>
              </w:rPr>
              <w:tab/>
            </w:r>
            <w:r w:rsidR="00605938">
              <w:rPr>
                <w:noProof/>
                <w:webHidden/>
              </w:rPr>
              <w:fldChar w:fldCharType="begin"/>
            </w:r>
            <w:r w:rsidR="00605938">
              <w:rPr>
                <w:noProof/>
                <w:webHidden/>
              </w:rPr>
              <w:instrText xml:space="preserve"> PAGEREF _Toc181173110 \h </w:instrText>
            </w:r>
            <w:r w:rsidR="00605938">
              <w:rPr>
                <w:noProof/>
                <w:webHidden/>
              </w:rPr>
            </w:r>
            <w:r w:rsidR="00605938">
              <w:rPr>
                <w:noProof/>
                <w:webHidden/>
              </w:rPr>
              <w:fldChar w:fldCharType="separate"/>
            </w:r>
            <w:r w:rsidR="00605938">
              <w:rPr>
                <w:noProof/>
                <w:webHidden/>
              </w:rPr>
              <w:t>4</w:t>
            </w:r>
            <w:r w:rsidR="00605938">
              <w:rPr>
                <w:noProof/>
                <w:webHidden/>
              </w:rPr>
              <w:fldChar w:fldCharType="end"/>
            </w:r>
          </w:hyperlink>
        </w:p>
        <w:p w14:paraId="5F6412E0" w14:textId="037F35E6" w:rsidR="00605938" w:rsidRDefault="003A24D5">
          <w:pPr>
            <w:pStyle w:val="TOC3"/>
            <w:tabs>
              <w:tab w:val="right" w:leader="dot" w:pos="9016"/>
            </w:tabs>
            <w:rPr>
              <w:rFonts w:cstheme="minorBidi"/>
              <w:noProof/>
              <w:kern w:val="2"/>
              <w:lang w:val="en-GB" w:eastAsia="en-GB"/>
              <w14:ligatures w14:val="standardContextual"/>
            </w:rPr>
          </w:pPr>
          <w:hyperlink w:anchor="_Toc181173111" w:history="1">
            <w:r w:rsidR="00605938" w:rsidRPr="00DD5A9F">
              <w:rPr>
                <w:rStyle w:val="Hyperlink"/>
                <w:rFonts w:asciiTheme="minorBidi" w:hAnsiTheme="minorBidi"/>
                <w:noProof/>
              </w:rPr>
              <w:t>Overview</w:t>
            </w:r>
            <w:r w:rsidR="00605938">
              <w:rPr>
                <w:noProof/>
                <w:webHidden/>
              </w:rPr>
              <w:tab/>
            </w:r>
            <w:r w:rsidR="00605938">
              <w:rPr>
                <w:noProof/>
                <w:webHidden/>
              </w:rPr>
              <w:fldChar w:fldCharType="begin"/>
            </w:r>
            <w:r w:rsidR="00605938">
              <w:rPr>
                <w:noProof/>
                <w:webHidden/>
              </w:rPr>
              <w:instrText xml:space="preserve"> PAGEREF _Toc181173111 \h </w:instrText>
            </w:r>
            <w:r w:rsidR="00605938">
              <w:rPr>
                <w:noProof/>
                <w:webHidden/>
              </w:rPr>
            </w:r>
            <w:r w:rsidR="00605938">
              <w:rPr>
                <w:noProof/>
                <w:webHidden/>
              </w:rPr>
              <w:fldChar w:fldCharType="separate"/>
            </w:r>
            <w:r w:rsidR="00605938">
              <w:rPr>
                <w:noProof/>
                <w:webHidden/>
              </w:rPr>
              <w:t>4</w:t>
            </w:r>
            <w:r w:rsidR="00605938">
              <w:rPr>
                <w:noProof/>
                <w:webHidden/>
              </w:rPr>
              <w:fldChar w:fldCharType="end"/>
            </w:r>
          </w:hyperlink>
        </w:p>
        <w:p w14:paraId="1D351403" w14:textId="0EC53CAD" w:rsidR="00605938" w:rsidRPr="00A33B38" w:rsidRDefault="003A24D5">
          <w:pPr>
            <w:pStyle w:val="TOC3"/>
            <w:tabs>
              <w:tab w:val="right" w:leader="dot" w:pos="9016"/>
            </w:tabs>
            <w:rPr>
              <w:rFonts w:ascii="Arial" w:hAnsi="Arial" w:cs="Arial"/>
              <w:noProof/>
              <w:kern w:val="2"/>
              <w:lang w:val="en-GB" w:eastAsia="en-GB"/>
              <w14:ligatures w14:val="standardContextual"/>
            </w:rPr>
          </w:pPr>
          <w:hyperlink w:anchor="_Toc181173112" w:history="1">
            <w:r w:rsidR="00605938" w:rsidRPr="00A33B38">
              <w:rPr>
                <w:rStyle w:val="Hyperlink"/>
                <w:rFonts w:ascii="Arial" w:hAnsi="Arial" w:cs="Arial"/>
                <w:noProof/>
              </w:rPr>
              <w:t>How to submit responses</w:t>
            </w:r>
            <w:r w:rsidR="00605938" w:rsidRPr="00A33B38">
              <w:rPr>
                <w:rFonts w:ascii="Arial" w:hAnsi="Arial" w:cs="Arial"/>
                <w:noProof/>
                <w:webHidden/>
              </w:rPr>
              <w:tab/>
            </w:r>
            <w:r w:rsidR="00605938" w:rsidRPr="00A33B38">
              <w:rPr>
                <w:rFonts w:ascii="Arial" w:hAnsi="Arial" w:cs="Arial"/>
                <w:noProof/>
                <w:webHidden/>
              </w:rPr>
              <w:fldChar w:fldCharType="begin"/>
            </w:r>
            <w:r w:rsidR="00605938" w:rsidRPr="00A33B38">
              <w:rPr>
                <w:rFonts w:ascii="Arial" w:hAnsi="Arial" w:cs="Arial"/>
                <w:noProof/>
                <w:webHidden/>
              </w:rPr>
              <w:instrText xml:space="preserve"> PAGEREF _Toc181173112 \h </w:instrText>
            </w:r>
            <w:r w:rsidR="00605938" w:rsidRPr="00A33B38">
              <w:rPr>
                <w:rFonts w:ascii="Arial" w:hAnsi="Arial" w:cs="Arial"/>
                <w:noProof/>
                <w:webHidden/>
              </w:rPr>
            </w:r>
            <w:r w:rsidR="00605938" w:rsidRPr="00A33B38">
              <w:rPr>
                <w:rFonts w:ascii="Arial" w:hAnsi="Arial" w:cs="Arial"/>
                <w:noProof/>
                <w:webHidden/>
              </w:rPr>
              <w:fldChar w:fldCharType="separate"/>
            </w:r>
            <w:r w:rsidR="00605938" w:rsidRPr="00A33B38">
              <w:rPr>
                <w:rFonts w:ascii="Arial" w:hAnsi="Arial" w:cs="Arial"/>
                <w:noProof/>
                <w:webHidden/>
              </w:rPr>
              <w:t>4</w:t>
            </w:r>
            <w:r w:rsidR="00605938" w:rsidRPr="00A33B38">
              <w:rPr>
                <w:rFonts w:ascii="Arial" w:hAnsi="Arial" w:cs="Arial"/>
                <w:noProof/>
                <w:webHidden/>
              </w:rPr>
              <w:fldChar w:fldCharType="end"/>
            </w:r>
          </w:hyperlink>
        </w:p>
        <w:p w14:paraId="184D7B81" w14:textId="46ED8F93" w:rsidR="00605938" w:rsidRPr="00A33B38" w:rsidRDefault="003A24D5">
          <w:pPr>
            <w:pStyle w:val="TOC3"/>
            <w:tabs>
              <w:tab w:val="right" w:leader="dot" w:pos="9016"/>
            </w:tabs>
            <w:rPr>
              <w:rFonts w:ascii="Arial" w:hAnsi="Arial" w:cs="Arial"/>
              <w:noProof/>
              <w:kern w:val="2"/>
              <w:lang w:val="en-GB" w:eastAsia="en-GB"/>
              <w14:ligatures w14:val="standardContextual"/>
            </w:rPr>
          </w:pPr>
          <w:hyperlink w:anchor="_Toc181173113" w:history="1">
            <w:r w:rsidR="00605938" w:rsidRPr="00A33B38">
              <w:rPr>
                <w:rStyle w:val="Hyperlink"/>
                <w:rFonts w:ascii="Arial" w:hAnsi="Arial" w:cs="Arial"/>
                <w:noProof/>
              </w:rPr>
              <w:t>Once the consultation closes</w:t>
            </w:r>
            <w:r w:rsidR="00605938" w:rsidRPr="00A33B38">
              <w:rPr>
                <w:rFonts w:ascii="Arial" w:hAnsi="Arial" w:cs="Arial"/>
                <w:noProof/>
                <w:webHidden/>
              </w:rPr>
              <w:tab/>
            </w:r>
            <w:r w:rsidR="00605938" w:rsidRPr="00A33B38">
              <w:rPr>
                <w:rFonts w:ascii="Arial" w:hAnsi="Arial" w:cs="Arial"/>
                <w:noProof/>
                <w:webHidden/>
              </w:rPr>
              <w:fldChar w:fldCharType="begin"/>
            </w:r>
            <w:r w:rsidR="00605938" w:rsidRPr="00A33B38">
              <w:rPr>
                <w:rFonts w:ascii="Arial" w:hAnsi="Arial" w:cs="Arial"/>
                <w:noProof/>
                <w:webHidden/>
              </w:rPr>
              <w:instrText xml:space="preserve"> PAGEREF _Toc181173113 \h </w:instrText>
            </w:r>
            <w:r w:rsidR="00605938" w:rsidRPr="00A33B38">
              <w:rPr>
                <w:rFonts w:ascii="Arial" w:hAnsi="Arial" w:cs="Arial"/>
                <w:noProof/>
                <w:webHidden/>
              </w:rPr>
            </w:r>
            <w:r w:rsidR="00605938" w:rsidRPr="00A33B38">
              <w:rPr>
                <w:rFonts w:ascii="Arial" w:hAnsi="Arial" w:cs="Arial"/>
                <w:noProof/>
                <w:webHidden/>
              </w:rPr>
              <w:fldChar w:fldCharType="separate"/>
            </w:r>
            <w:r w:rsidR="00605938" w:rsidRPr="00A33B38">
              <w:rPr>
                <w:rFonts w:ascii="Arial" w:hAnsi="Arial" w:cs="Arial"/>
                <w:noProof/>
                <w:webHidden/>
              </w:rPr>
              <w:t>4</w:t>
            </w:r>
            <w:r w:rsidR="00605938" w:rsidRPr="00A33B38">
              <w:rPr>
                <w:rFonts w:ascii="Arial" w:hAnsi="Arial" w:cs="Arial"/>
                <w:noProof/>
                <w:webHidden/>
              </w:rPr>
              <w:fldChar w:fldCharType="end"/>
            </w:r>
          </w:hyperlink>
        </w:p>
        <w:p w14:paraId="6F87B11E" w14:textId="6B41432A" w:rsidR="00605938" w:rsidRPr="00A33B38" w:rsidRDefault="003A24D5">
          <w:pPr>
            <w:pStyle w:val="TOC3"/>
            <w:tabs>
              <w:tab w:val="right" w:leader="dot" w:pos="9016"/>
            </w:tabs>
            <w:rPr>
              <w:rFonts w:ascii="Arial" w:hAnsi="Arial" w:cs="Arial"/>
              <w:noProof/>
              <w:kern w:val="2"/>
              <w:lang w:val="en-GB" w:eastAsia="en-GB"/>
              <w14:ligatures w14:val="standardContextual"/>
            </w:rPr>
          </w:pPr>
          <w:hyperlink w:anchor="_Toc181173114" w:history="1">
            <w:r w:rsidR="00605938" w:rsidRPr="00A33B38">
              <w:rPr>
                <w:rStyle w:val="Hyperlink"/>
                <w:rFonts w:ascii="Arial" w:hAnsi="Arial" w:cs="Arial"/>
                <w:noProof/>
              </w:rPr>
              <w:t>Confidentiality and GDPR</w:t>
            </w:r>
            <w:r w:rsidR="00605938" w:rsidRPr="00A33B38">
              <w:rPr>
                <w:rFonts w:ascii="Arial" w:hAnsi="Arial" w:cs="Arial"/>
                <w:noProof/>
                <w:webHidden/>
              </w:rPr>
              <w:tab/>
            </w:r>
            <w:r w:rsidR="00605938" w:rsidRPr="00A33B38">
              <w:rPr>
                <w:rFonts w:ascii="Arial" w:hAnsi="Arial" w:cs="Arial"/>
                <w:noProof/>
                <w:webHidden/>
              </w:rPr>
              <w:fldChar w:fldCharType="begin"/>
            </w:r>
            <w:r w:rsidR="00605938" w:rsidRPr="00A33B38">
              <w:rPr>
                <w:rFonts w:ascii="Arial" w:hAnsi="Arial" w:cs="Arial"/>
                <w:noProof/>
                <w:webHidden/>
              </w:rPr>
              <w:instrText xml:space="preserve"> PAGEREF _Toc181173114 \h </w:instrText>
            </w:r>
            <w:r w:rsidR="00605938" w:rsidRPr="00A33B38">
              <w:rPr>
                <w:rFonts w:ascii="Arial" w:hAnsi="Arial" w:cs="Arial"/>
                <w:noProof/>
                <w:webHidden/>
              </w:rPr>
            </w:r>
            <w:r w:rsidR="00605938" w:rsidRPr="00A33B38">
              <w:rPr>
                <w:rFonts w:ascii="Arial" w:hAnsi="Arial" w:cs="Arial"/>
                <w:noProof/>
                <w:webHidden/>
              </w:rPr>
              <w:fldChar w:fldCharType="separate"/>
            </w:r>
            <w:r w:rsidR="00605938" w:rsidRPr="00A33B38">
              <w:rPr>
                <w:rFonts w:ascii="Arial" w:hAnsi="Arial" w:cs="Arial"/>
                <w:noProof/>
                <w:webHidden/>
              </w:rPr>
              <w:t>5</w:t>
            </w:r>
            <w:r w:rsidR="00605938" w:rsidRPr="00A33B38">
              <w:rPr>
                <w:rFonts w:ascii="Arial" w:hAnsi="Arial" w:cs="Arial"/>
                <w:noProof/>
                <w:webHidden/>
              </w:rPr>
              <w:fldChar w:fldCharType="end"/>
            </w:r>
          </w:hyperlink>
        </w:p>
        <w:p w14:paraId="43A2C103" w14:textId="0A8CAE64" w:rsidR="00605938" w:rsidRPr="00A33B38" w:rsidRDefault="003A24D5">
          <w:pPr>
            <w:pStyle w:val="TOC3"/>
            <w:tabs>
              <w:tab w:val="right" w:leader="dot" w:pos="9016"/>
            </w:tabs>
            <w:rPr>
              <w:rFonts w:ascii="Arial" w:hAnsi="Arial" w:cs="Arial"/>
              <w:noProof/>
              <w:kern w:val="2"/>
              <w:lang w:val="en-GB" w:eastAsia="en-GB"/>
              <w14:ligatures w14:val="standardContextual"/>
            </w:rPr>
          </w:pPr>
          <w:hyperlink w:anchor="_Toc181173115" w:history="1">
            <w:r w:rsidR="00605938" w:rsidRPr="00A33B38">
              <w:rPr>
                <w:rStyle w:val="Hyperlink"/>
                <w:rFonts w:ascii="Arial" w:hAnsi="Arial" w:cs="Arial"/>
                <w:noProof/>
              </w:rPr>
              <w:t>Quality assurance and complaints</w:t>
            </w:r>
            <w:r w:rsidR="00605938" w:rsidRPr="00A33B38">
              <w:rPr>
                <w:rFonts w:ascii="Arial" w:hAnsi="Arial" w:cs="Arial"/>
                <w:noProof/>
                <w:webHidden/>
              </w:rPr>
              <w:tab/>
            </w:r>
            <w:r w:rsidR="00605938" w:rsidRPr="00A33B38">
              <w:rPr>
                <w:rFonts w:ascii="Arial" w:hAnsi="Arial" w:cs="Arial"/>
                <w:noProof/>
                <w:webHidden/>
              </w:rPr>
              <w:fldChar w:fldCharType="begin"/>
            </w:r>
            <w:r w:rsidR="00605938" w:rsidRPr="00A33B38">
              <w:rPr>
                <w:rFonts w:ascii="Arial" w:hAnsi="Arial" w:cs="Arial"/>
                <w:noProof/>
                <w:webHidden/>
              </w:rPr>
              <w:instrText xml:space="preserve"> PAGEREF _Toc181173115 \h </w:instrText>
            </w:r>
            <w:r w:rsidR="00605938" w:rsidRPr="00A33B38">
              <w:rPr>
                <w:rFonts w:ascii="Arial" w:hAnsi="Arial" w:cs="Arial"/>
                <w:noProof/>
                <w:webHidden/>
              </w:rPr>
            </w:r>
            <w:r w:rsidR="00605938" w:rsidRPr="00A33B38">
              <w:rPr>
                <w:rFonts w:ascii="Arial" w:hAnsi="Arial" w:cs="Arial"/>
                <w:noProof/>
                <w:webHidden/>
              </w:rPr>
              <w:fldChar w:fldCharType="separate"/>
            </w:r>
            <w:r w:rsidR="00605938" w:rsidRPr="00A33B38">
              <w:rPr>
                <w:rFonts w:ascii="Arial" w:hAnsi="Arial" w:cs="Arial"/>
                <w:noProof/>
                <w:webHidden/>
              </w:rPr>
              <w:t>5</w:t>
            </w:r>
            <w:r w:rsidR="00605938" w:rsidRPr="00A33B38">
              <w:rPr>
                <w:rFonts w:ascii="Arial" w:hAnsi="Arial" w:cs="Arial"/>
                <w:noProof/>
                <w:webHidden/>
              </w:rPr>
              <w:fldChar w:fldCharType="end"/>
            </w:r>
          </w:hyperlink>
        </w:p>
        <w:p w14:paraId="55D36655" w14:textId="6295AD94" w:rsidR="00605938" w:rsidRDefault="003A24D5">
          <w:pPr>
            <w:pStyle w:val="TOC1"/>
            <w:tabs>
              <w:tab w:val="left" w:pos="440"/>
            </w:tabs>
            <w:rPr>
              <w:rFonts w:cstheme="minorBidi"/>
              <w:noProof/>
              <w:kern w:val="2"/>
              <w:lang w:val="en-GB" w:eastAsia="en-GB"/>
              <w14:ligatures w14:val="standardContextual"/>
            </w:rPr>
          </w:pPr>
          <w:hyperlink w:anchor="_Toc181173116" w:history="1">
            <w:r w:rsidR="00605938" w:rsidRPr="00DD5A9F">
              <w:rPr>
                <w:rStyle w:val="Hyperlink"/>
                <w:rFonts w:asciiTheme="minorBidi" w:hAnsiTheme="minorBidi"/>
                <w:noProof/>
              </w:rPr>
              <w:t>1.</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Introduction</w:t>
            </w:r>
            <w:r w:rsidR="00605938">
              <w:rPr>
                <w:noProof/>
                <w:webHidden/>
              </w:rPr>
              <w:tab/>
            </w:r>
            <w:r w:rsidR="00605938">
              <w:rPr>
                <w:noProof/>
                <w:webHidden/>
              </w:rPr>
              <w:fldChar w:fldCharType="begin"/>
            </w:r>
            <w:r w:rsidR="00605938">
              <w:rPr>
                <w:noProof/>
                <w:webHidden/>
              </w:rPr>
              <w:instrText xml:space="preserve"> PAGEREF _Toc181173116 \h </w:instrText>
            </w:r>
            <w:r w:rsidR="00605938">
              <w:rPr>
                <w:noProof/>
                <w:webHidden/>
              </w:rPr>
            </w:r>
            <w:r w:rsidR="00605938">
              <w:rPr>
                <w:noProof/>
                <w:webHidden/>
              </w:rPr>
              <w:fldChar w:fldCharType="separate"/>
            </w:r>
            <w:r w:rsidR="00605938">
              <w:rPr>
                <w:noProof/>
                <w:webHidden/>
              </w:rPr>
              <w:t>7</w:t>
            </w:r>
            <w:r w:rsidR="00605938">
              <w:rPr>
                <w:noProof/>
                <w:webHidden/>
              </w:rPr>
              <w:fldChar w:fldCharType="end"/>
            </w:r>
          </w:hyperlink>
        </w:p>
        <w:p w14:paraId="2A09A758" w14:textId="07E7D461" w:rsidR="00605938" w:rsidRDefault="003A24D5">
          <w:pPr>
            <w:pStyle w:val="TOC3"/>
            <w:tabs>
              <w:tab w:val="right" w:leader="dot" w:pos="9016"/>
            </w:tabs>
            <w:rPr>
              <w:rFonts w:cstheme="minorBidi"/>
              <w:noProof/>
              <w:kern w:val="2"/>
              <w:lang w:val="en-GB" w:eastAsia="en-GB"/>
              <w14:ligatures w14:val="standardContextual"/>
            </w:rPr>
          </w:pPr>
          <w:hyperlink w:anchor="_Toc181173117" w:history="1">
            <w:r w:rsidR="00605938" w:rsidRPr="00DD5A9F">
              <w:rPr>
                <w:rStyle w:val="Hyperlink"/>
                <w:rFonts w:asciiTheme="minorBidi" w:hAnsiTheme="minorBidi"/>
                <w:noProof/>
              </w:rPr>
              <w:t>General Questions</w:t>
            </w:r>
            <w:r w:rsidR="00605938">
              <w:rPr>
                <w:noProof/>
                <w:webHidden/>
              </w:rPr>
              <w:tab/>
            </w:r>
            <w:r w:rsidR="00605938">
              <w:rPr>
                <w:noProof/>
                <w:webHidden/>
              </w:rPr>
              <w:fldChar w:fldCharType="begin"/>
            </w:r>
            <w:r w:rsidR="00605938">
              <w:rPr>
                <w:noProof/>
                <w:webHidden/>
              </w:rPr>
              <w:instrText xml:space="preserve"> PAGEREF _Toc181173117 \h </w:instrText>
            </w:r>
            <w:r w:rsidR="00605938">
              <w:rPr>
                <w:noProof/>
                <w:webHidden/>
              </w:rPr>
            </w:r>
            <w:r w:rsidR="00605938">
              <w:rPr>
                <w:noProof/>
                <w:webHidden/>
              </w:rPr>
              <w:fldChar w:fldCharType="separate"/>
            </w:r>
            <w:r w:rsidR="00605938">
              <w:rPr>
                <w:noProof/>
                <w:webHidden/>
              </w:rPr>
              <w:t>8</w:t>
            </w:r>
            <w:r w:rsidR="00605938">
              <w:rPr>
                <w:noProof/>
                <w:webHidden/>
              </w:rPr>
              <w:fldChar w:fldCharType="end"/>
            </w:r>
          </w:hyperlink>
        </w:p>
        <w:p w14:paraId="4F6593FD" w14:textId="2A6E0C7F" w:rsidR="00605938" w:rsidRDefault="003A24D5">
          <w:pPr>
            <w:pStyle w:val="TOC1"/>
            <w:tabs>
              <w:tab w:val="left" w:pos="440"/>
            </w:tabs>
            <w:rPr>
              <w:rFonts w:cstheme="minorBidi"/>
              <w:noProof/>
              <w:kern w:val="2"/>
              <w:lang w:val="en-GB" w:eastAsia="en-GB"/>
              <w14:ligatures w14:val="standardContextual"/>
            </w:rPr>
          </w:pPr>
          <w:hyperlink w:anchor="_Toc181173118" w:history="1">
            <w:r w:rsidR="00605938" w:rsidRPr="00DD5A9F">
              <w:rPr>
                <w:rStyle w:val="Hyperlink"/>
                <w:rFonts w:asciiTheme="minorBidi" w:hAnsiTheme="minorBidi"/>
                <w:noProof/>
              </w:rPr>
              <w:t>2.</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The Major Accident Hazard Potential of CCUS and offshore hydrogen production</w:t>
            </w:r>
            <w:r w:rsidR="00605938">
              <w:rPr>
                <w:noProof/>
                <w:webHidden/>
              </w:rPr>
              <w:tab/>
            </w:r>
            <w:r w:rsidR="00605938">
              <w:rPr>
                <w:noProof/>
                <w:webHidden/>
              </w:rPr>
              <w:fldChar w:fldCharType="begin"/>
            </w:r>
            <w:r w:rsidR="00605938">
              <w:rPr>
                <w:noProof/>
                <w:webHidden/>
              </w:rPr>
              <w:instrText xml:space="preserve"> PAGEREF _Toc181173118 \h </w:instrText>
            </w:r>
            <w:r w:rsidR="00605938">
              <w:rPr>
                <w:noProof/>
                <w:webHidden/>
              </w:rPr>
            </w:r>
            <w:r w:rsidR="00605938">
              <w:rPr>
                <w:noProof/>
                <w:webHidden/>
              </w:rPr>
              <w:fldChar w:fldCharType="separate"/>
            </w:r>
            <w:r w:rsidR="00605938">
              <w:rPr>
                <w:noProof/>
                <w:webHidden/>
              </w:rPr>
              <w:t>10</w:t>
            </w:r>
            <w:r w:rsidR="00605938">
              <w:rPr>
                <w:noProof/>
                <w:webHidden/>
              </w:rPr>
              <w:fldChar w:fldCharType="end"/>
            </w:r>
          </w:hyperlink>
        </w:p>
        <w:p w14:paraId="06EB3385" w14:textId="629E93CD"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19" w:history="1">
            <w:r w:rsidR="00605938" w:rsidRPr="00DD5A9F">
              <w:rPr>
                <w:rStyle w:val="Hyperlink"/>
                <w:rFonts w:asciiTheme="minorBidi" w:eastAsiaTheme="minorHAnsi" w:hAnsiTheme="minorBidi"/>
                <w:noProof/>
              </w:rPr>
              <w:t>2.1</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Major accident hazard</w:t>
            </w:r>
            <w:r w:rsidR="00605938">
              <w:rPr>
                <w:noProof/>
                <w:webHidden/>
              </w:rPr>
              <w:tab/>
            </w:r>
            <w:r w:rsidR="00605938">
              <w:rPr>
                <w:noProof/>
                <w:webHidden/>
              </w:rPr>
              <w:fldChar w:fldCharType="begin"/>
            </w:r>
            <w:r w:rsidR="00605938">
              <w:rPr>
                <w:noProof/>
                <w:webHidden/>
              </w:rPr>
              <w:instrText xml:space="preserve"> PAGEREF _Toc181173119 \h </w:instrText>
            </w:r>
            <w:r w:rsidR="00605938">
              <w:rPr>
                <w:noProof/>
                <w:webHidden/>
              </w:rPr>
            </w:r>
            <w:r w:rsidR="00605938">
              <w:rPr>
                <w:noProof/>
                <w:webHidden/>
              </w:rPr>
              <w:fldChar w:fldCharType="separate"/>
            </w:r>
            <w:r w:rsidR="00605938">
              <w:rPr>
                <w:noProof/>
                <w:webHidden/>
              </w:rPr>
              <w:t>10</w:t>
            </w:r>
            <w:r w:rsidR="00605938">
              <w:rPr>
                <w:noProof/>
                <w:webHidden/>
              </w:rPr>
              <w:fldChar w:fldCharType="end"/>
            </w:r>
          </w:hyperlink>
        </w:p>
        <w:p w14:paraId="08242A4B" w14:textId="024101DC"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20" w:history="1">
            <w:r w:rsidR="00605938" w:rsidRPr="00DD5A9F">
              <w:rPr>
                <w:rStyle w:val="Hyperlink"/>
                <w:rFonts w:asciiTheme="minorBidi" w:eastAsiaTheme="minorHAnsi" w:hAnsiTheme="minorBidi"/>
                <w:bCs/>
                <w:noProof/>
              </w:rPr>
              <w:t>2.2</w:t>
            </w:r>
            <w:r w:rsidR="00605938">
              <w:rPr>
                <w:rFonts w:cstheme="minorBidi"/>
                <w:noProof/>
                <w:kern w:val="2"/>
                <w:lang w:val="en-GB" w:eastAsia="en-GB"/>
                <w14:ligatures w14:val="standardContextual"/>
              </w:rPr>
              <w:tab/>
            </w:r>
            <w:r w:rsidR="00605938" w:rsidRPr="00DD5A9F">
              <w:rPr>
                <w:rStyle w:val="Hyperlink"/>
                <w:rFonts w:asciiTheme="minorBidi" w:hAnsiTheme="minorBidi"/>
                <w:bCs/>
                <w:noProof/>
              </w:rPr>
              <w:t>CCUS</w:t>
            </w:r>
            <w:r w:rsidR="00605938">
              <w:rPr>
                <w:noProof/>
                <w:webHidden/>
              </w:rPr>
              <w:tab/>
            </w:r>
            <w:r w:rsidR="00605938">
              <w:rPr>
                <w:noProof/>
                <w:webHidden/>
              </w:rPr>
              <w:fldChar w:fldCharType="begin"/>
            </w:r>
            <w:r w:rsidR="00605938">
              <w:rPr>
                <w:noProof/>
                <w:webHidden/>
              </w:rPr>
              <w:instrText xml:space="preserve"> PAGEREF _Toc181173120 \h </w:instrText>
            </w:r>
            <w:r w:rsidR="00605938">
              <w:rPr>
                <w:noProof/>
                <w:webHidden/>
              </w:rPr>
            </w:r>
            <w:r w:rsidR="00605938">
              <w:rPr>
                <w:noProof/>
                <w:webHidden/>
              </w:rPr>
              <w:fldChar w:fldCharType="separate"/>
            </w:r>
            <w:r w:rsidR="00605938">
              <w:rPr>
                <w:noProof/>
                <w:webHidden/>
              </w:rPr>
              <w:t>10</w:t>
            </w:r>
            <w:r w:rsidR="00605938">
              <w:rPr>
                <w:noProof/>
                <w:webHidden/>
              </w:rPr>
              <w:fldChar w:fldCharType="end"/>
            </w:r>
          </w:hyperlink>
        </w:p>
        <w:p w14:paraId="6E7742D4" w14:textId="5F174EAF"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21" w:history="1">
            <w:r w:rsidR="00605938" w:rsidRPr="00DD5A9F">
              <w:rPr>
                <w:rStyle w:val="Hyperlink"/>
                <w:rFonts w:asciiTheme="minorBidi" w:eastAsiaTheme="minorHAnsi" w:hAnsiTheme="minorBidi"/>
                <w:noProof/>
              </w:rPr>
              <w:t>2.3</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Offshore hydrogen production</w:t>
            </w:r>
            <w:r w:rsidR="00605938">
              <w:rPr>
                <w:noProof/>
                <w:webHidden/>
              </w:rPr>
              <w:tab/>
            </w:r>
            <w:r w:rsidR="00605938">
              <w:rPr>
                <w:noProof/>
                <w:webHidden/>
              </w:rPr>
              <w:fldChar w:fldCharType="begin"/>
            </w:r>
            <w:r w:rsidR="00605938">
              <w:rPr>
                <w:noProof/>
                <w:webHidden/>
              </w:rPr>
              <w:instrText xml:space="preserve"> PAGEREF _Toc181173121 \h </w:instrText>
            </w:r>
            <w:r w:rsidR="00605938">
              <w:rPr>
                <w:noProof/>
                <w:webHidden/>
              </w:rPr>
            </w:r>
            <w:r w:rsidR="00605938">
              <w:rPr>
                <w:noProof/>
                <w:webHidden/>
              </w:rPr>
              <w:fldChar w:fldCharType="separate"/>
            </w:r>
            <w:r w:rsidR="00605938">
              <w:rPr>
                <w:noProof/>
                <w:webHidden/>
              </w:rPr>
              <w:t>11</w:t>
            </w:r>
            <w:r w:rsidR="00605938">
              <w:rPr>
                <w:noProof/>
                <w:webHidden/>
              </w:rPr>
              <w:fldChar w:fldCharType="end"/>
            </w:r>
          </w:hyperlink>
        </w:p>
        <w:p w14:paraId="704BB912" w14:textId="004460FA" w:rsidR="00605938" w:rsidRDefault="003A24D5">
          <w:pPr>
            <w:pStyle w:val="TOC1"/>
            <w:tabs>
              <w:tab w:val="left" w:pos="440"/>
            </w:tabs>
            <w:rPr>
              <w:rFonts w:cstheme="minorBidi"/>
              <w:noProof/>
              <w:kern w:val="2"/>
              <w:lang w:val="en-GB" w:eastAsia="en-GB"/>
              <w14:ligatures w14:val="standardContextual"/>
            </w:rPr>
          </w:pPr>
          <w:hyperlink w:anchor="_Toc181173124" w:history="1">
            <w:r w:rsidR="00605938" w:rsidRPr="00DD5A9F">
              <w:rPr>
                <w:rStyle w:val="Hyperlink"/>
                <w:rFonts w:asciiTheme="minorBidi" w:hAnsiTheme="minorBidi"/>
                <w:noProof/>
              </w:rPr>
              <w:t>3.</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Current major hazard framework and regulatory inconsistencies</w:t>
            </w:r>
            <w:r w:rsidR="00605938">
              <w:rPr>
                <w:noProof/>
                <w:webHidden/>
              </w:rPr>
              <w:tab/>
            </w:r>
            <w:r w:rsidR="00605938">
              <w:rPr>
                <w:noProof/>
                <w:webHidden/>
              </w:rPr>
              <w:fldChar w:fldCharType="begin"/>
            </w:r>
            <w:r w:rsidR="00605938">
              <w:rPr>
                <w:noProof/>
                <w:webHidden/>
              </w:rPr>
              <w:instrText xml:space="preserve"> PAGEREF _Toc181173124 \h </w:instrText>
            </w:r>
            <w:r w:rsidR="00605938">
              <w:rPr>
                <w:noProof/>
                <w:webHidden/>
              </w:rPr>
            </w:r>
            <w:r w:rsidR="00605938">
              <w:rPr>
                <w:noProof/>
                <w:webHidden/>
              </w:rPr>
              <w:fldChar w:fldCharType="separate"/>
            </w:r>
            <w:r w:rsidR="00605938">
              <w:rPr>
                <w:noProof/>
                <w:webHidden/>
              </w:rPr>
              <w:t>11</w:t>
            </w:r>
            <w:r w:rsidR="00605938">
              <w:rPr>
                <w:noProof/>
                <w:webHidden/>
              </w:rPr>
              <w:fldChar w:fldCharType="end"/>
            </w:r>
          </w:hyperlink>
        </w:p>
        <w:p w14:paraId="2407E3B3" w14:textId="58175D30"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25" w:history="1">
            <w:r w:rsidR="00605938" w:rsidRPr="00DD5A9F">
              <w:rPr>
                <w:rStyle w:val="Hyperlink"/>
                <w:rFonts w:asciiTheme="minorBidi" w:hAnsiTheme="minorBidi"/>
                <w:noProof/>
              </w:rPr>
              <w:t>3.1</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Transport of CO</w:t>
            </w:r>
            <w:r w:rsidR="00605938" w:rsidRPr="00DD5A9F">
              <w:rPr>
                <w:rStyle w:val="Hyperlink"/>
                <w:rFonts w:ascii="Cambria Math" w:hAnsi="Cambria Math" w:cs="Cambria Math"/>
                <w:noProof/>
              </w:rPr>
              <w:t>₂</w:t>
            </w:r>
            <w:r w:rsidR="00605938" w:rsidRPr="00DD5A9F">
              <w:rPr>
                <w:rStyle w:val="Hyperlink"/>
                <w:rFonts w:asciiTheme="minorBidi" w:hAnsiTheme="minorBidi"/>
                <w:noProof/>
              </w:rPr>
              <w:t xml:space="preserve"> in pipelines (onshore and offshore)</w:t>
            </w:r>
            <w:r w:rsidR="00605938">
              <w:rPr>
                <w:noProof/>
                <w:webHidden/>
              </w:rPr>
              <w:tab/>
            </w:r>
            <w:r w:rsidR="00605938">
              <w:rPr>
                <w:noProof/>
                <w:webHidden/>
              </w:rPr>
              <w:fldChar w:fldCharType="begin"/>
            </w:r>
            <w:r w:rsidR="00605938">
              <w:rPr>
                <w:noProof/>
                <w:webHidden/>
              </w:rPr>
              <w:instrText xml:space="preserve"> PAGEREF _Toc181173125 \h </w:instrText>
            </w:r>
            <w:r w:rsidR="00605938">
              <w:rPr>
                <w:noProof/>
                <w:webHidden/>
              </w:rPr>
            </w:r>
            <w:r w:rsidR="00605938">
              <w:rPr>
                <w:noProof/>
                <w:webHidden/>
              </w:rPr>
              <w:fldChar w:fldCharType="separate"/>
            </w:r>
            <w:r w:rsidR="00605938">
              <w:rPr>
                <w:noProof/>
                <w:webHidden/>
              </w:rPr>
              <w:t>11</w:t>
            </w:r>
            <w:r w:rsidR="00605938">
              <w:rPr>
                <w:noProof/>
                <w:webHidden/>
              </w:rPr>
              <w:fldChar w:fldCharType="end"/>
            </w:r>
          </w:hyperlink>
        </w:p>
        <w:p w14:paraId="5DB6FCC1" w14:textId="14F416D3"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26" w:history="1">
            <w:r w:rsidR="00605938" w:rsidRPr="00DD5A9F">
              <w:rPr>
                <w:rStyle w:val="Hyperlink"/>
                <w:rFonts w:asciiTheme="minorBidi" w:hAnsiTheme="minorBidi"/>
                <w:noProof/>
              </w:rPr>
              <w:t>3.2</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Offshore CCUS activities / offshore hydrogen production</w:t>
            </w:r>
            <w:r w:rsidR="00605938">
              <w:rPr>
                <w:noProof/>
                <w:webHidden/>
              </w:rPr>
              <w:tab/>
            </w:r>
            <w:r w:rsidR="00605938">
              <w:rPr>
                <w:noProof/>
                <w:webHidden/>
              </w:rPr>
              <w:fldChar w:fldCharType="begin"/>
            </w:r>
            <w:r w:rsidR="00605938">
              <w:rPr>
                <w:noProof/>
                <w:webHidden/>
              </w:rPr>
              <w:instrText xml:space="preserve"> PAGEREF _Toc181173126 \h </w:instrText>
            </w:r>
            <w:r w:rsidR="00605938">
              <w:rPr>
                <w:noProof/>
                <w:webHidden/>
              </w:rPr>
            </w:r>
            <w:r w:rsidR="00605938">
              <w:rPr>
                <w:noProof/>
                <w:webHidden/>
              </w:rPr>
              <w:fldChar w:fldCharType="separate"/>
            </w:r>
            <w:r w:rsidR="00605938">
              <w:rPr>
                <w:noProof/>
                <w:webHidden/>
              </w:rPr>
              <w:t>12</w:t>
            </w:r>
            <w:r w:rsidR="00605938">
              <w:rPr>
                <w:noProof/>
                <w:webHidden/>
              </w:rPr>
              <w:fldChar w:fldCharType="end"/>
            </w:r>
          </w:hyperlink>
        </w:p>
        <w:p w14:paraId="500B50D4" w14:textId="22E7BEC4" w:rsidR="00605938" w:rsidRDefault="003A24D5">
          <w:pPr>
            <w:pStyle w:val="TOC1"/>
            <w:tabs>
              <w:tab w:val="left" w:pos="440"/>
            </w:tabs>
            <w:rPr>
              <w:rFonts w:cstheme="minorBidi"/>
              <w:noProof/>
              <w:kern w:val="2"/>
              <w:lang w:val="en-GB" w:eastAsia="en-GB"/>
              <w14:ligatures w14:val="standardContextual"/>
            </w:rPr>
          </w:pPr>
          <w:hyperlink w:anchor="_Toc181173127" w:history="1">
            <w:r w:rsidR="00605938" w:rsidRPr="00DD5A9F">
              <w:rPr>
                <w:rStyle w:val="Hyperlink"/>
                <w:rFonts w:asciiTheme="minorBidi" w:hAnsiTheme="minorBidi"/>
                <w:noProof/>
              </w:rPr>
              <w:t>4.</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Transport of CO</w:t>
            </w:r>
            <w:r w:rsidR="00605938" w:rsidRPr="00DD5A9F">
              <w:rPr>
                <w:rStyle w:val="Hyperlink"/>
                <w:rFonts w:ascii="Cambria Math" w:hAnsi="Cambria Math" w:cs="Cambria Math"/>
                <w:noProof/>
              </w:rPr>
              <w:t>₂</w:t>
            </w:r>
            <w:r w:rsidR="00605938" w:rsidRPr="00DD5A9F">
              <w:rPr>
                <w:rStyle w:val="Hyperlink"/>
                <w:rFonts w:asciiTheme="minorBidi" w:hAnsiTheme="minorBidi"/>
                <w:noProof/>
              </w:rPr>
              <w:t xml:space="preserve"> in pipelines (onshore and offshore)</w:t>
            </w:r>
            <w:r w:rsidR="00605938">
              <w:rPr>
                <w:noProof/>
                <w:webHidden/>
              </w:rPr>
              <w:tab/>
            </w:r>
            <w:r w:rsidR="00605938">
              <w:rPr>
                <w:noProof/>
                <w:webHidden/>
              </w:rPr>
              <w:fldChar w:fldCharType="begin"/>
            </w:r>
            <w:r w:rsidR="00605938">
              <w:rPr>
                <w:noProof/>
                <w:webHidden/>
              </w:rPr>
              <w:instrText xml:space="preserve"> PAGEREF _Toc181173127 \h </w:instrText>
            </w:r>
            <w:r w:rsidR="00605938">
              <w:rPr>
                <w:noProof/>
                <w:webHidden/>
              </w:rPr>
            </w:r>
            <w:r w:rsidR="00605938">
              <w:rPr>
                <w:noProof/>
                <w:webHidden/>
              </w:rPr>
              <w:fldChar w:fldCharType="separate"/>
            </w:r>
            <w:r w:rsidR="00605938">
              <w:rPr>
                <w:noProof/>
                <w:webHidden/>
              </w:rPr>
              <w:t>12</w:t>
            </w:r>
            <w:r w:rsidR="00605938">
              <w:rPr>
                <w:noProof/>
                <w:webHidden/>
              </w:rPr>
              <w:fldChar w:fldCharType="end"/>
            </w:r>
          </w:hyperlink>
        </w:p>
        <w:p w14:paraId="5D28B140" w14:textId="797B4D4C"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28" w:history="1">
            <w:r w:rsidR="00605938" w:rsidRPr="00DD5A9F">
              <w:rPr>
                <w:rStyle w:val="Hyperlink"/>
                <w:rFonts w:asciiTheme="minorBidi" w:hAnsiTheme="minorBidi"/>
                <w:noProof/>
              </w:rPr>
              <w:t>4.1</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Proposals - The Pipelines Safety Regulations 1996 (PSR96)</w:t>
            </w:r>
            <w:r w:rsidR="00605938">
              <w:rPr>
                <w:noProof/>
                <w:webHidden/>
              </w:rPr>
              <w:tab/>
            </w:r>
            <w:r w:rsidR="00605938">
              <w:rPr>
                <w:noProof/>
                <w:webHidden/>
              </w:rPr>
              <w:fldChar w:fldCharType="begin"/>
            </w:r>
            <w:r w:rsidR="00605938">
              <w:rPr>
                <w:noProof/>
                <w:webHidden/>
              </w:rPr>
              <w:instrText xml:space="preserve"> PAGEREF _Toc181173128 \h </w:instrText>
            </w:r>
            <w:r w:rsidR="00605938">
              <w:rPr>
                <w:noProof/>
                <w:webHidden/>
              </w:rPr>
            </w:r>
            <w:r w:rsidR="00605938">
              <w:rPr>
                <w:noProof/>
                <w:webHidden/>
              </w:rPr>
              <w:fldChar w:fldCharType="separate"/>
            </w:r>
            <w:r w:rsidR="00605938">
              <w:rPr>
                <w:noProof/>
                <w:webHidden/>
              </w:rPr>
              <w:t>12</w:t>
            </w:r>
            <w:r w:rsidR="00605938">
              <w:rPr>
                <w:noProof/>
                <w:webHidden/>
              </w:rPr>
              <w:fldChar w:fldCharType="end"/>
            </w:r>
          </w:hyperlink>
        </w:p>
        <w:p w14:paraId="7D24D517" w14:textId="4E87F7FE"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29" w:history="1">
            <w:r w:rsidR="00605938" w:rsidRPr="00DD5A9F">
              <w:rPr>
                <w:rStyle w:val="Hyperlink"/>
                <w:rFonts w:asciiTheme="minorBidi" w:hAnsiTheme="minorBidi"/>
                <w:noProof/>
              </w:rPr>
              <w:t>4.2</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Policy Questions for proposed changes to transport of CO</w:t>
            </w:r>
            <w:r w:rsidR="00605938" w:rsidRPr="00DD5A9F">
              <w:rPr>
                <w:rStyle w:val="Hyperlink"/>
                <w:rFonts w:ascii="Cambria Math" w:hAnsi="Cambria Math" w:cs="Cambria Math"/>
                <w:noProof/>
              </w:rPr>
              <w:t>₂</w:t>
            </w:r>
            <w:r w:rsidR="00605938" w:rsidRPr="00DD5A9F">
              <w:rPr>
                <w:rStyle w:val="Hyperlink"/>
                <w:rFonts w:asciiTheme="minorBidi" w:hAnsiTheme="minorBidi"/>
                <w:noProof/>
              </w:rPr>
              <w:t xml:space="preserve"> in pipelines (onshore and offshore)</w:t>
            </w:r>
            <w:r w:rsidR="00605938">
              <w:rPr>
                <w:noProof/>
                <w:webHidden/>
              </w:rPr>
              <w:tab/>
            </w:r>
            <w:r w:rsidR="00605938">
              <w:rPr>
                <w:noProof/>
                <w:webHidden/>
              </w:rPr>
              <w:fldChar w:fldCharType="begin"/>
            </w:r>
            <w:r w:rsidR="00605938">
              <w:rPr>
                <w:noProof/>
                <w:webHidden/>
              </w:rPr>
              <w:instrText xml:space="preserve"> PAGEREF _Toc181173129 \h </w:instrText>
            </w:r>
            <w:r w:rsidR="00605938">
              <w:rPr>
                <w:noProof/>
                <w:webHidden/>
              </w:rPr>
            </w:r>
            <w:r w:rsidR="00605938">
              <w:rPr>
                <w:noProof/>
                <w:webHidden/>
              </w:rPr>
              <w:fldChar w:fldCharType="separate"/>
            </w:r>
            <w:r w:rsidR="00605938">
              <w:rPr>
                <w:noProof/>
                <w:webHidden/>
              </w:rPr>
              <w:t>13</w:t>
            </w:r>
            <w:r w:rsidR="00605938">
              <w:rPr>
                <w:noProof/>
                <w:webHidden/>
              </w:rPr>
              <w:fldChar w:fldCharType="end"/>
            </w:r>
          </w:hyperlink>
        </w:p>
        <w:p w14:paraId="090FC254" w14:textId="4503E416"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36" w:history="1">
            <w:r w:rsidR="00605938" w:rsidRPr="00DD5A9F">
              <w:rPr>
                <w:rStyle w:val="Hyperlink"/>
                <w:rFonts w:asciiTheme="minorBidi" w:hAnsiTheme="minorBidi"/>
                <w:noProof/>
              </w:rPr>
              <w:t>4.3</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Cost benefit analysis questions for proposed changes to transport of CO</w:t>
            </w:r>
            <w:r w:rsidR="00605938" w:rsidRPr="00DD5A9F">
              <w:rPr>
                <w:rStyle w:val="Hyperlink"/>
                <w:rFonts w:ascii="Cambria Math" w:hAnsi="Cambria Math" w:cs="Cambria Math"/>
                <w:noProof/>
              </w:rPr>
              <w:t>₂</w:t>
            </w:r>
            <w:r w:rsidR="00605938" w:rsidRPr="00DD5A9F">
              <w:rPr>
                <w:rStyle w:val="Hyperlink"/>
                <w:rFonts w:asciiTheme="minorBidi" w:hAnsiTheme="minorBidi"/>
                <w:noProof/>
              </w:rPr>
              <w:t xml:space="preserve"> in pipelines (onshore and offshore)</w:t>
            </w:r>
            <w:r w:rsidR="00605938">
              <w:rPr>
                <w:noProof/>
                <w:webHidden/>
              </w:rPr>
              <w:tab/>
            </w:r>
            <w:r w:rsidR="00605938">
              <w:rPr>
                <w:noProof/>
                <w:webHidden/>
              </w:rPr>
              <w:fldChar w:fldCharType="begin"/>
            </w:r>
            <w:r w:rsidR="00605938">
              <w:rPr>
                <w:noProof/>
                <w:webHidden/>
              </w:rPr>
              <w:instrText xml:space="preserve"> PAGEREF _Toc181173136 \h </w:instrText>
            </w:r>
            <w:r w:rsidR="00605938">
              <w:rPr>
                <w:noProof/>
                <w:webHidden/>
              </w:rPr>
            </w:r>
            <w:r w:rsidR="00605938">
              <w:rPr>
                <w:noProof/>
                <w:webHidden/>
              </w:rPr>
              <w:fldChar w:fldCharType="separate"/>
            </w:r>
            <w:r w:rsidR="00605938">
              <w:rPr>
                <w:noProof/>
                <w:webHidden/>
              </w:rPr>
              <w:t>15</w:t>
            </w:r>
            <w:r w:rsidR="00605938">
              <w:rPr>
                <w:noProof/>
                <w:webHidden/>
              </w:rPr>
              <w:fldChar w:fldCharType="end"/>
            </w:r>
          </w:hyperlink>
        </w:p>
        <w:p w14:paraId="3C9EC471" w14:textId="74A18540" w:rsidR="00605938" w:rsidRDefault="003A24D5">
          <w:pPr>
            <w:pStyle w:val="TOC1"/>
            <w:tabs>
              <w:tab w:val="left" w:pos="440"/>
            </w:tabs>
            <w:rPr>
              <w:rFonts w:cstheme="minorBidi"/>
              <w:noProof/>
              <w:kern w:val="2"/>
              <w:lang w:val="en-GB" w:eastAsia="en-GB"/>
              <w14:ligatures w14:val="standardContextual"/>
            </w:rPr>
          </w:pPr>
          <w:hyperlink w:anchor="_Toc181173137" w:history="1">
            <w:r w:rsidR="00605938" w:rsidRPr="00DD5A9F">
              <w:rPr>
                <w:rStyle w:val="Hyperlink"/>
                <w:rFonts w:asciiTheme="minorBidi" w:hAnsiTheme="minorBidi"/>
                <w:noProof/>
              </w:rPr>
              <w:t>5.</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Offshore Installations (CCUS Operations and hydrogen production)</w:t>
            </w:r>
            <w:r w:rsidR="00605938">
              <w:rPr>
                <w:noProof/>
                <w:webHidden/>
              </w:rPr>
              <w:tab/>
            </w:r>
            <w:r w:rsidR="00605938">
              <w:rPr>
                <w:noProof/>
                <w:webHidden/>
              </w:rPr>
              <w:fldChar w:fldCharType="begin"/>
            </w:r>
            <w:r w:rsidR="00605938">
              <w:rPr>
                <w:noProof/>
                <w:webHidden/>
              </w:rPr>
              <w:instrText xml:space="preserve"> PAGEREF _Toc181173137 \h </w:instrText>
            </w:r>
            <w:r w:rsidR="00605938">
              <w:rPr>
                <w:noProof/>
                <w:webHidden/>
              </w:rPr>
            </w:r>
            <w:r w:rsidR="00605938">
              <w:rPr>
                <w:noProof/>
                <w:webHidden/>
              </w:rPr>
              <w:fldChar w:fldCharType="separate"/>
            </w:r>
            <w:r w:rsidR="00605938">
              <w:rPr>
                <w:noProof/>
                <w:webHidden/>
              </w:rPr>
              <w:t>19</w:t>
            </w:r>
            <w:r w:rsidR="00605938">
              <w:rPr>
                <w:noProof/>
                <w:webHidden/>
              </w:rPr>
              <w:fldChar w:fldCharType="end"/>
            </w:r>
          </w:hyperlink>
        </w:p>
        <w:p w14:paraId="31E2F82C" w14:textId="24E329B6"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41" w:history="1">
            <w:r w:rsidR="00605938" w:rsidRPr="00DD5A9F">
              <w:rPr>
                <w:rStyle w:val="Hyperlink"/>
                <w:rFonts w:asciiTheme="minorBidi" w:eastAsiaTheme="minorHAnsi" w:hAnsiTheme="minorBidi"/>
                <w:noProof/>
              </w:rPr>
              <w:t>5.1</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Proposals</w:t>
            </w:r>
            <w:r w:rsidR="00605938">
              <w:rPr>
                <w:noProof/>
                <w:webHidden/>
              </w:rPr>
              <w:tab/>
            </w:r>
            <w:r w:rsidR="00605938">
              <w:rPr>
                <w:noProof/>
                <w:webHidden/>
              </w:rPr>
              <w:fldChar w:fldCharType="begin"/>
            </w:r>
            <w:r w:rsidR="00605938">
              <w:rPr>
                <w:noProof/>
                <w:webHidden/>
              </w:rPr>
              <w:instrText xml:space="preserve"> PAGEREF _Toc181173141 \h </w:instrText>
            </w:r>
            <w:r w:rsidR="00605938">
              <w:rPr>
                <w:noProof/>
                <w:webHidden/>
              </w:rPr>
            </w:r>
            <w:r w:rsidR="00605938">
              <w:rPr>
                <w:noProof/>
                <w:webHidden/>
              </w:rPr>
              <w:fldChar w:fldCharType="separate"/>
            </w:r>
            <w:r w:rsidR="00605938">
              <w:rPr>
                <w:noProof/>
                <w:webHidden/>
              </w:rPr>
              <w:t>19</w:t>
            </w:r>
            <w:r w:rsidR="00605938">
              <w:rPr>
                <w:noProof/>
                <w:webHidden/>
              </w:rPr>
              <w:fldChar w:fldCharType="end"/>
            </w:r>
          </w:hyperlink>
        </w:p>
        <w:p w14:paraId="6B5770A5" w14:textId="5CF2194D"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42" w:history="1">
            <w:r w:rsidR="00605938" w:rsidRPr="00DD5A9F">
              <w:rPr>
                <w:rStyle w:val="Hyperlink"/>
                <w:rFonts w:asciiTheme="minorBidi" w:hAnsiTheme="minorBidi"/>
                <w:noProof/>
              </w:rPr>
              <w:t>5.2</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Policy Questions for proposed change to Offshore Installations (CCUS Operations and hydrogen production)</w:t>
            </w:r>
            <w:r w:rsidR="00605938">
              <w:rPr>
                <w:noProof/>
                <w:webHidden/>
              </w:rPr>
              <w:tab/>
            </w:r>
            <w:r w:rsidR="00605938">
              <w:rPr>
                <w:noProof/>
                <w:webHidden/>
              </w:rPr>
              <w:fldChar w:fldCharType="begin"/>
            </w:r>
            <w:r w:rsidR="00605938">
              <w:rPr>
                <w:noProof/>
                <w:webHidden/>
              </w:rPr>
              <w:instrText xml:space="preserve"> PAGEREF _Toc181173142 \h </w:instrText>
            </w:r>
            <w:r w:rsidR="00605938">
              <w:rPr>
                <w:noProof/>
                <w:webHidden/>
              </w:rPr>
            </w:r>
            <w:r w:rsidR="00605938">
              <w:rPr>
                <w:noProof/>
                <w:webHidden/>
              </w:rPr>
              <w:fldChar w:fldCharType="separate"/>
            </w:r>
            <w:r w:rsidR="00605938">
              <w:rPr>
                <w:noProof/>
                <w:webHidden/>
              </w:rPr>
              <w:t>21</w:t>
            </w:r>
            <w:r w:rsidR="00605938">
              <w:rPr>
                <w:noProof/>
                <w:webHidden/>
              </w:rPr>
              <w:fldChar w:fldCharType="end"/>
            </w:r>
          </w:hyperlink>
        </w:p>
        <w:p w14:paraId="148960C8" w14:textId="7F93DE89"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43" w:history="1">
            <w:r w:rsidR="00605938" w:rsidRPr="00DD5A9F">
              <w:rPr>
                <w:rStyle w:val="Hyperlink"/>
                <w:rFonts w:asciiTheme="minorBidi" w:hAnsiTheme="minorBidi"/>
                <w:noProof/>
              </w:rPr>
              <w:t>5.3</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Cost Benefit analysis questions for proposed change to Offshore Installations (CCUS Operations and hydrogen production)</w:t>
            </w:r>
            <w:r w:rsidR="00605938">
              <w:rPr>
                <w:noProof/>
                <w:webHidden/>
              </w:rPr>
              <w:tab/>
            </w:r>
            <w:r w:rsidR="00605938">
              <w:rPr>
                <w:noProof/>
                <w:webHidden/>
              </w:rPr>
              <w:fldChar w:fldCharType="begin"/>
            </w:r>
            <w:r w:rsidR="00605938">
              <w:rPr>
                <w:noProof/>
                <w:webHidden/>
              </w:rPr>
              <w:instrText xml:space="preserve"> PAGEREF _Toc181173143 \h </w:instrText>
            </w:r>
            <w:r w:rsidR="00605938">
              <w:rPr>
                <w:noProof/>
                <w:webHidden/>
              </w:rPr>
            </w:r>
            <w:r w:rsidR="00605938">
              <w:rPr>
                <w:noProof/>
                <w:webHidden/>
              </w:rPr>
              <w:fldChar w:fldCharType="separate"/>
            </w:r>
            <w:r w:rsidR="00605938">
              <w:rPr>
                <w:noProof/>
                <w:webHidden/>
              </w:rPr>
              <w:t>23</w:t>
            </w:r>
            <w:r w:rsidR="00605938">
              <w:rPr>
                <w:noProof/>
                <w:webHidden/>
              </w:rPr>
              <w:fldChar w:fldCharType="end"/>
            </w:r>
          </w:hyperlink>
        </w:p>
        <w:p w14:paraId="75528F6D" w14:textId="35F296CE" w:rsidR="00605938" w:rsidRDefault="003A24D5">
          <w:pPr>
            <w:pStyle w:val="TOC1"/>
            <w:tabs>
              <w:tab w:val="left" w:pos="440"/>
            </w:tabs>
            <w:rPr>
              <w:rFonts w:cstheme="minorBidi"/>
              <w:noProof/>
              <w:kern w:val="2"/>
              <w:lang w:val="en-GB" w:eastAsia="en-GB"/>
              <w14:ligatures w14:val="standardContextual"/>
            </w:rPr>
          </w:pPr>
          <w:hyperlink w:anchor="_Toc181173144" w:history="1">
            <w:r w:rsidR="00605938" w:rsidRPr="00DD5A9F">
              <w:rPr>
                <w:rStyle w:val="Hyperlink"/>
                <w:rFonts w:asciiTheme="minorBidi" w:hAnsiTheme="minorBidi"/>
                <w:noProof/>
              </w:rPr>
              <w:t>6.</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Inspection of Offshore Wind Energy Installations</w:t>
            </w:r>
            <w:r w:rsidR="00605938">
              <w:rPr>
                <w:noProof/>
                <w:webHidden/>
              </w:rPr>
              <w:tab/>
            </w:r>
            <w:r w:rsidR="00605938">
              <w:rPr>
                <w:noProof/>
                <w:webHidden/>
              </w:rPr>
              <w:fldChar w:fldCharType="begin"/>
            </w:r>
            <w:r w:rsidR="00605938">
              <w:rPr>
                <w:noProof/>
                <w:webHidden/>
              </w:rPr>
              <w:instrText xml:space="preserve"> PAGEREF _Toc181173144 \h </w:instrText>
            </w:r>
            <w:r w:rsidR="00605938">
              <w:rPr>
                <w:noProof/>
                <w:webHidden/>
              </w:rPr>
            </w:r>
            <w:r w:rsidR="00605938">
              <w:rPr>
                <w:noProof/>
                <w:webHidden/>
              </w:rPr>
              <w:fldChar w:fldCharType="separate"/>
            </w:r>
            <w:r w:rsidR="00605938">
              <w:rPr>
                <w:noProof/>
                <w:webHidden/>
              </w:rPr>
              <w:t>28</w:t>
            </w:r>
            <w:r w:rsidR="00605938">
              <w:rPr>
                <w:noProof/>
                <w:webHidden/>
              </w:rPr>
              <w:fldChar w:fldCharType="end"/>
            </w:r>
          </w:hyperlink>
        </w:p>
        <w:p w14:paraId="7B554054" w14:textId="0AD8157C"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45" w:history="1">
            <w:r w:rsidR="00605938" w:rsidRPr="00DD5A9F">
              <w:rPr>
                <w:rStyle w:val="Hyperlink"/>
                <w:rFonts w:asciiTheme="minorBidi" w:hAnsiTheme="minorBidi"/>
                <w:noProof/>
              </w:rPr>
              <w:t>6.1</w:t>
            </w:r>
            <w:r w:rsidR="00605938">
              <w:rPr>
                <w:rFonts w:cstheme="minorBidi"/>
                <w:noProof/>
                <w:kern w:val="2"/>
                <w:lang w:val="en-GB" w:eastAsia="en-GB"/>
                <w14:ligatures w14:val="standardContextual"/>
              </w:rPr>
              <w:tab/>
            </w:r>
            <w:r w:rsidR="00605938" w:rsidRPr="00DD5A9F">
              <w:rPr>
                <w:rStyle w:val="Hyperlink"/>
                <w:rFonts w:asciiTheme="minorBidi" w:hAnsiTheme="minorBidi"/>
                <w:noProof/>
                <w:shd w:val="clear" w:color="auto" w:fill="FFFFFF"/>
              </w:rPr>
              <w:t>Proposals</w:t>
            </w:r>
            <w:r w:rsidR="00605938">
              <w:rPr>
                <w:noProof/>
                <w:webHidden/>
              </w:rPr>
              <w:tab/>
            </w:r>
            <w:r w:rsidR="00605938">
              <w:rPr>
                <w:noProof/>
                <w:webHidden/>
              </w:rPr>
              <w:fldChar w:fldCharType="begin"/>
            </w:r>
            <w:r w:rsidR="00605938">
              <w:rPr>
                <w:noProof/>
                <w:webHidden/>
              </w:rPr>
              <w:instrText xml:space="preserve"> PAGEREF _Toc181173145 \h </w:instrText>
            </w:r>
            <w:r w:rsidR="00605938">
              <w:rPr>
                <w:noProof/>
                <w:webHidden/>
              </w:rPr>
            </w:r>
            <w:r w:rsidR="00605938">
              <w:rPr>
                <w:noProof/>
                <w:webHidden/>
              </w:rPr>
              <w:fldChar w:fldCharType="separate"/>
            </w:r>
            <w:r w:rsidR="00605938">
              <w:rPr>
                <w:noProof/>
                <w:webHidden/>
              </w:rPr>
              <w:t>28</w:t>
            </w:r>
            <w:r w:rsidR="00605938">
              <w:rPr>
                <w:noProof/>
                <w:webHidden/>
              </w:rPr>
              <w:fldChar w:fldCharType="end"/>
            </w:r>
          </w:hyperlink>
        </w:p>
        <w:p w14:paraId="1091E0E9" w14:textId="3D46B0F4"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46" w:history="1">
            <w:r w:rsidR="00605938" w:rsidRPr="00DD5A9F">
              <w:rPr>
                <w:rStyle w:val="Hyperlink"/>
                <w:rFonts w:asciiTheme="minorBidi" w:hAnsiTheme="minorBidi"/>
                <w:noProof/>
              </w:rPr>
              <w:t>6.2</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Policy Questions for proposed change regarding inspection of Offshore Wind Energy Installations</w:t>
            </w:r>
            <w:r w:rsidR="00605938">
              <w:rPr>
                <w:noProof/>
                <w:webHidden/>
              </w:rPr>
              <w:tab/>
            </w:r>
            <w:r w:rsidR="00605938">
              <w:rPr>
                <w:noProof/>
                <w:webHidden/>
              </w:rPr>
              <w:fldChar w:fldCharType="begin"/>
            </w:r>
            <w:r w:rsidR="00605938">
              <w:rPr>
                <w:noProof/>
                <w:webHidden/>
              </w:rPr>
              <w:instrText xml:space="preserve"> PAGEREF _Toc181173146 \h </w:instrText>
            </w:r>
            <w:r w:rsidR="00605938">
              <w:rPr>
                <w:noProof/>
                <w:webHidden/>
              </w:rPr>
            </w:r>
            <w:r w:rsidR="00605938">
              <w:rPr>
                <w:noProof/>
                <w:webHidden/>
              </w:rPr>
              <w:fldChar w:fldCharType="separate"/>
            </w:r>
            <w:r w:rsidR="00605938">
              <w:rPr>
                <w:noProof/>
                <w:webHidden/>
              </w:rPr>
              <w:t>29</w:t>
            </w:r>
            <w:r w:rsidR="00605938">
              <w:rPr>
                <w:noProof/>
                <w:webHidden/>
              </w:rPr>
              <w:fldChar w:fldCharType="end"/>
            </w:r>
          </w:hyperlink>
        </w:p>
        <w:p w14:paraId="476E1101" w14:textId="644B04B2" w:rsidR="00605938" w:rsidRDefault="003A24D5">
          <w:pPr>
            <w:pStyle w:val="TOC3"/>
            <w:tabs>
              <w:tab w:val="left" w:pos="1100"/>
              <w:tab w:val="right" w:leader="dot" w:pos="9016"/>
            </w:tabs>
            <w:rPr>
              <w:rFonts w:cstheme="minorBidi"/>
              <w:noProof/>
              <w:kern w:val="2"/>
              <w:lang w:val="en-GB" w:eastAsia="en-GB"/>
              <w14:ligatures w14:val="standardContextual"/>
            </w:rPr>
          </w:pPr>
          <w:hyperlink w:anchor="_Toc181173147" w:history="1">
            <w:r w:rsidR="00605938" w:rsidRPr="00DD5A9F">
              <w:rPr>
                <w:rStyle w:val="Hyperlink"/>
                <w:rFonts w:asciiTheme="minorBidi" w:hAnsiTheme="minorBidi"/>
                <w:noProof/>
              </w:rPr>
              <w:t>6.3</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 xml:space="preserve">Cost Benefit analysis questions </w:t>
            </w:r>
            <w:r w:rsidR="00605938" w:rsidRPr="00DD5A9F">
              <w:rPr>
                <w:rStyle w:val="Hyperlink"/>
                <w:rFonts w:asciiTheme="minorBidi" w:hAnsiTheme="minorBidi"/>
                <w:noProof/>
                <w:shd w:val="clear" w:color="auto" w:fill="FFFFFF"/>
              </w:rPr>
              <w:t>proposed change regarding inspection of Offshore Wind Energy Installations</w:t>
            </w:r>
            <w:r w:rsidR="00605938">
              <w:rPr>
                <w:noProof/>
                <w:webHidden/>
              </w:rPr>
              <w:tab/>
            </w:r>
            <w:r w:rsidR="00605938">
              <w:rPr>
                <w:noProof/>
                <w:webHidden/>
              </w:rPr>
              <w:fldChar w:fldCharType="begin"/>
            </w:r>
            <w:r w:rsidR="00605938">
              <w:rPr>
                <w:noProof/>
                <w:webHidden/>
              </w:rPr>
              <w:instrText xml:space="preserve"> PAGEREF _Toc181173147 \h </w:instrText>
            </w:r>
            <w:r w:rsidR="00605938">
              <w:rPr>
                <w:noProof/>
                <w:webHidden/>
              </w:rPr>
            </w:r>
            <w:r w:rsidR="00605938">
              <w:rPr>
                <w:noProof/>
                <w:webHidden/>
              </w:rPr>
              <w:fldChar w:fldCharType="separate"/>
            </w:r>
            <w:r w:rsidR="00605938">
              <w:rPr>
                <w:noProof/>
                <w:webHidden/>
              </w:rPr>
              <w:t>29</w:t>
            </w:r>
            <w:r w:rsidR="00605938">
              <w:rPr>
                <w:noProof/>
                <w:webHidden/>
              </w:rPr>
              <w:fldChar w:fldCharType="end"/>
            </w:r>
          </w:hyperlink>
        </w:p>
        <w:p w14:paraId="648F1C57" w14:textId="3E79A545" w:rsidR="00605938" w:rsidRDefault="003A24D5">
          <w:pPr>
            <w:pStyle w:val="TOC1"/>
            <w:tabs>
              <w:tab w:val="left" w:pos="440"/>
            </w:tabs>
            <w:rPr>
              <w:rFonts w:cstheme="minorBidi"/>
              <w:noProof/>
              <w:kern w:val="2"/>
              <w:lang w:val="en-GB" w:eastAsia="en-GB"/>
              <w14:ligatures w14:val="standardContextual"/>
            </w:rPr>
          </w:pPr>
          <w:hyperlink w:anchor="_Toc181173148" w:history="1">
            <w:r w:rsidR="00605938" w:rsidRPr="00DD5A9F">
              <w:rPr>
                <w:rStyle w:val="Hyperlink"/>
                <w:rFonts w:asciiTheme="minorBidi" w:hAnsiTheme="minorBidi"/>
                <w:noProof/>
              </w:rPr>
              <w:t>7.</w:t>
            </w:r>
            <w:r w:rsidR="00605938">
              <w:rPr>
                <w:rFonts w:cstheme="minorBidi"/>
                <w:noProof/>
                <w:kern w:val="2"/>
                <w:lang w:val="en-GB" w:eastAsia="en-GB"/>
                <w14:ligatures w14:val="standardContextual"/>
              </w:rPr>
              <w:tab/>
            </w:r>
            <w:r w:rsidR="00605938" w:rsidRPr="00DD5A9F">
              <w:rPr>
                <w:rStyle w:val="Hyperlink"/>
                <w:rFonts w:asciiTheme="minorBidi" w:hAnsiTheme="minorBidi"/>
                <w:noProof/>
              </w:rPr>
              <w:t>Concluding Questions</w:t>
            </w:r>
            <w:r w:rsidR="00605938">
              <w:rPr>
                <w:noProof/>
                <w:webHidden/>
              </w:rPr>
              <w:tab/>
            </w:r>
            <w:r w:rsidR="00605938">
              <w:rPr>
                <w:noProof/>
                <w:webHidden/>
              </w:rPr>
              <w:fldChar w:fldCharType="begin"/>
            </w:r>
            <w:r w:rsidR="00605938">
              <w:rPr>
                <w:noProof/>
                <w:webHidden/>
              </w:rPr>
              <w:instrText xml:space="preserve"> PAGEREF _Toc181173148 \h </w:instrText>
            </w:r>
            <w:r w:rsidR="00605938">
              <w:rPr>
                <w:noProof/>
                <w:webHidden/>
              </w:rPr>
            </w:r>
            <w:r w:rsidR="00605938">
              <w:rPr>
                <w:noProof/>
                <w:webHidden/>
              </w:rPr>
              <w:fldChar w:fldCharType="separate"/>
            </w:r>
            <w:r w:rsidR="00605938">
              <w:rPr>
                <w:noProof/>
                <w:webHidden/>
              </w:rPr>
              <w:t>30</w:t>
            </w:r>
            <w:r w:rsidR="00605938">
              <w:rPr>
                <w:noProof/>
                <w:webHidden/>
              </w:rPr>
              <w:fldChar w:fldCharType="end"/>
            </w:r>
          </w:hyperlink>
        </w:p>
        <w:p w14:paraId="670721CC" w14:textId="3B713EAD" w:rsidR="00B87D2D" w:rsidRPr="00C6241B" w:rsidRDefault="00B87D2D">
          <w:pPr>
            <w:rPr>
              <w:rFonts w:asciiTheme="minorBidi" w:hAnsiTheme="minorBidi"/>
            </w:rPr>
          </w:pPr>
          <w:r w:rsidRPr="000230E1">
            <w:rPr>
              <w:rFonts w:asciiTheme="minorBidi" w:hAnsiTheme="minorBidi"/>
              <w:b/>
              <w:bCs/>
              <w:noProof/>
              <w:szCs w:val="24"/>
            </w:rPr>
            <w:fldChar w:fldCharType="end"/>
          </w:r>
        </w:p>
      </w:sdtContent>
    </w:sdt>
    <w:p w14:paraId="0DBEA7FB" w14:textId="77777777" w:rsidR="00C6241B" w:rsidRDefault="00C6241B">
      <w:pPr>
        <w:rPr>
          <w:rStyle w:val="Heading1Char"/>
          <w:rFonts w:asciiTheme="minorBidi" w:hAnsiTheme="minorBidi" w:cstheme="minorBidi"/>
          <w:b/>
        </w:rPr>
      </w:pPr>
      <w:r>
        <w:rPr>
          <w:rStyle w:val="Heading1Char"/>
          <w:rFonts w:asciiTheme="minorBidi" w:hAnsiTheme="minorBidi" w:cstheme="minorBidi"/>
          <w:b/>
        </w:rPr>
        <w:br w:type="page"/>
      </w:r>
    </w:p>
    <w:p w14:paraId="586A924D" w14:textId="26CC7C06" w:rsidR="007F197C" w:rsidRPr="00C6241B" w:rsidRDefault="00B72023" w:rsidP="003C3DCD">
      <w:pPr>
        <w:pStyle w:val="Heading1"/>
        <w:spacing w:before="0" w:after="160" w:line="276" w:lineRule="auto"/>
        <w:rPr>
          <w:rStyle w:val="Heading1Char"/>
          <w:rFonts w:asciiTheme="minorBidi" w:hAnsiTheme="minorBidi" w:cstheme="minorBidi"/>
        </w:rPr>
      </w:pPr>
      <w:bookmarkStart w:id="0" w:name="_Toc181173110"/>
      <w:r w:rsidRPr="00C6241B">
        <w:rPr>
          <w:rStyle w:val="Heading1Char"/>
          <w:rFonts w:asciiTheme="minorBidi" w:hAnsiTheme="minorBidi" w:cstheme="minorBidi"/>
          <w:b/>
        </w:rPr>
        <w:lastRenderedPageBreak/>
        <w:t>Consultation by the Health and Safety Executive</w:t>
      </w:r>
      <w:bookmarkEnd w:id="0"/>
    </w:p>
    <w:p w14:paraId="295D93D2" w14:textId="143029F6" w:rsidR="00477703" w:rsidRPr="007E645B" w:rsidRDefault="00951F7A" w:rsidP="007E645B">
      <w:pPr>
        <w:pStyle w:val="Heading3"/>
        <w:spacing w:before="0" w:after="160" w:line="23" w:lineRule="atLeast"/>
        <w:rPr>
          <w:rStyle w:val="Heading1Char"/>
          <w:rFonts w:asciiTheme="minorBidi" w:hAnsiTheme="minorBidi" w:cstheme="minorBidi"/>
          <w:sz w:val="24"/>
          <w:szCs w:val="24"/>
        </w:rPr>
      </w:pPr>
      <w:bookmarkStart w:id="1" w:name="_Toc181173111"/>
      <w:r w:rsidRPr="007E645B">
        <w:rPr>
          <w:rStyle w:val="Heading1Char"/>
          <w:rFonts w:asciiTheme="minorBidi" w:hAnsiTheme="minorBidi" w:cstheme="minorBidi"/>
          <w:sz w:val="24"/>
          <w:szCs w:val="24"/>
        </w:rPr>
        <w:t>Overview</w:t>
      </w:r>
      <w:bookmarkEnd w:id="1"/>
    </w:p>
    <w:p w14:paraId="06378650" w14:textId="1CCF2621" w:rsidR="008A721A" w:rsidRPr="007E645B" w:rsidRDefault="008A721A" w:rsidP="007E645B">
      <w:pPr>
        <w:spacing w:line="23" w:lineRule="atLeast"/>
        <w:jc w:val="both"/>
        <w:rPr>
          <w:rFonts w:asciiTheme="minorBidi" w:hAnsiTheme="minorBidi"/>
        </w:rPr>
      </w:pPr>
      <w:bookmarkStart w:id="2" w:name="_Toc180475193"/>
      <w:bookmarkStart w:id="3" w:name="_Toc180475550"/>
      <w:bookmarkStart w:id="4" w:name="_Toc180475881"/>
      <w:bookmarkStart w:id="5" w:name="_Toc180476200"/>
      <w:bookmarkStart w:id="6" w:name="_Toc180505376"/>
      <w:bookmarkStart w:id="7" w:name="_Toc180505442"/>
      <w:bookmarkStart w:id="8" w:name="_Toc180641034"/>
      <w:r w:rsidRPr="007E645B">
        <w:rPr>
          <w:rFonts w:asciiTheme="minorBidi" w:hAnsiTheme="minorBidi"/>
        </w:rPr>
        <w:t>The Health and Safety Executive (HSE) undertakes a wide range of regulatory functions fundamental to enabling a safe and healthy workplace</w:t>
      </w:r>
      <w:r w:rsidR="00437ADE" w:rsidRPr="007E645B">
        <w:rPr>
          <w:rFonts w:asciiTheme="minorBidi" w:hAnsiTheme="minorBidi"/>
        </w:rPr>
        <w:t xml:space="preserve">. </w:t>
      </w:r>
      <w:r w:rsidR="001D5E65" w:rsidRPr="007E645B">
        <w:rPr>
          <w:rFonts w:asciiTheme="minorBidi" w:hAnsiTheme="minorBidi"/>
        </w:rPr>
        <w:t xml:space="preserve">We are dedicated to protecting people and places, and helping everyone lead safer and healthier lives. Our role goes beyond worker protection to include public assurance. We work to ensure people feel safe where they live, where they work and, in their environment. </w:t>
      </w:r>
      <w:bookmarkEnd w:id="2"/>
      <w:bookmarkEnd w:id="3"/>
      <w:bookmarkEnd w:id="4"/>
      <w:bookmarkEnd w:id="5"/>
      <w:bookmarkEnd w:id="6"/>
      <w:bookmarkEnd w:id="7"/>
      <w:bookmarkEnd w:id="8"/>
    </w:p>
    <w:p w14:paraId="1B28618A" w14:textId="650E8677" w:rsidR="008A721A" w:rsidRPr="007E645B" w:rsidRDefault="008A721A" w:rsidP="007E645B">
      <w:pPr>
        <w:spacing w:line="23" w:lineRule="atLeast"/>
        <w:jc w:val="both"/>
        <w:rPr>
          <w:rFonts w:asciiTheme="minorBidi" w:hAnsiTheme="minorBidi"/>
        </w:rPr>
      </w:pPr>
      <w:bookmarkStart w:id="9" w:name="_Toc180475194"/>
      <w:bookmarkStart w:id="10" w:name="_Toc180475551"/>
      <w:bookmarkStart w:id="11" w:name="_Toc180475882"/>
      <w:bookmarkStart w:id="12" w:name="_Toc180476201"/>
      <w:bookmarkStart w:id="13" w:name="_Toc180505377"/>
      <w:bookmarkStart w:id="14" w:name="_Toc180505443"/>
      <w:bookmarkStart w:id="15" w:name="_Toc180641035"/>
      <w:r w:rsidRPr="007E645B">
        <w:rPr>
          <w:rFonts w:asciiTheme="minorBidi" w:hAnsiTheme="minorBidi"/>
        </w:rPr>
        <w:t>Great Britain</w:t>
      </w:r>
      <w:r w:rsidR="00DE2E07" w:rsidRPr="007E645B">
        <w:rPr>
          <w:rFonts w:asciiTheme="minorBidi" w:hAnsiTheme="minorBidi"/>
        </w:rPr>
        <w:t xml:space="preserve"> (GB)</w:t>
      </w:r>
      <w:r w:rsidRPr="007E645B">
        <w:rPr>
          <w:rFonts w:asciiTheme="minorBidi" w:hAnsiTheme="minorBidi"/>
        </w:rPr>
        <w:t xml:space="preserve"> has one of the best workplace health and safety performances in the world and achieves some of the lowest rates of occupational injury and fatality in Europe</w:t>
      </w:r>
      <w:r w:rsidR="00B4334C" w:rsidRPr="007E645B">
        <w:rPr>
          <w:rFonts w:asciiTheme="minorBidi" w:hAnsiTheme="minorBidi"/>
        </w:rPr>
        <w:t>.</w:t>
      </w:r>
      <w:bookmarkEnd w:id="9"/>
      <w:bookmarkEnd w:id="10"/>
      <w:bookmarkEnd w:id="11"/>
      <w:bookmarkEnd w:id="12"/>
      <w:bookmarkEnd w:id="13"/>
      <w:bookmarkEnd w:id="14"/>
      <w:bookmarkEnd w:id="15"/>
      <w:r w:rsidR="00B4334C" w:rsidRPr="007E645B">
        <w:rPr>
          <w:rFonts w:asciiTheme="minorBidi" w:hAnsiTheme="minorBidi"/>
        </w:rPr>
        <w:t xml:space="preserve"> </w:t>
      </w:r>
    </w:p>
    <w:p w14:paraId="19233DEE" w14:textId="424A9509" w:rsidR="002E3D96" w:rsidRPr="007E645B" w:rsidRDefault="008A721A" w:rsidP="007E645B">
      <w:pPr>
        <w:spacing w:line="23" w:lineRule="atLeast"/>
        <w:jc w:val="both"/>
        <w:rPr>
          <w:rFonts w:asciiTheme="minorBidi" w:hAnsiTheme="minorBidi"/>
        </w:rPr>
      </w:pPr>
      <w:bookmarkStart w:id="16" w:name="_Toc180475195"/>
      <w:bookmarkStart w:id="17" w:name="_Toc180475552"/>
      <w:bookmarkStart w:id="18" w:name="_Toc180475883"/>
      <w:bookmarkStart w:id="19" w:name="_Toc180476202"/>
      <w:bookmarkStart w:id="20" w:name="_Toc180505378"/>
      <w:bookmarkStart w:id="21" w:name="_Toc180505444"/>
      <w:bookmarkStart w:id="22" w:name="_Toc180641036"/>
      <w:r w:rsidRPr="007E645B">
        <w:rPr>
          <w:rFonts w:asciiTheme="minorBidi" w:hAnsiTheme="minorBidi"/>
        </w:rPr>
        <w:t xml:space="preserve">HSE’s work supports innovation, productivity and economic growth in GB and </w:t>
      </w:r>
      <w:r w:rsidR="005230FC" w:rsidRPr="007E645B">
        <w:rPr>
          <w:rFonts w:asciiTheme="minorBidi" w:hAnsiTheme="minorBidi"/>
        </w:rPr>
        <w:t>b</w:t>
      </w:r>
      <w:r w:rsidRPr="007E645B">
        <w:rPr>
          <w:rFonts w:asciiTheme="minorBidi" w:hAnsiTheme="minorBidi"/>
        </w:rPr>
        <w:t xml:space="preserve">usinesses that adopt effective, proportionate health and safety practices increase </w:t>
      </w:r>
      <w:r w:rsidR="00B234C1" w:rsidRPr="007E645B">
        <w:rPr>
          <w:rFonts w:asciiTheme="minorBidi" w:hAnsiTheme="minorBidi"/>
        </w:rPr>
        <w:t>productivity and</w:t>
      </w:r>
      <w:r w:rsidRPr="007E645B">
        <w:rPr>
          <w:rFonts w:asciiTheme="minorBidi" w:hAnsiTheme="minorBidi"/>
        </w:rPr>
        <w:t xml:space="preserve"> employee engagement</w:t>
      </w:r>
      <w:r w:rsidR="00B4334C" w:rsidRPr="007E645B">
        <w:rPr>
          <w:rFonts w:asciiTheme="minorBidi" w:hAnsiTheme="minorBidi"/>
        </w:rPr>
        <w:t xml:space="preserve">. </w:t>
      </w:r>
      <w:bookmarkEnd w:id="16"/>
      <w:bookmarkEnd w:id="17"/>
      <w:bookmarkEnd w:id="18"/>
      <w:bookmarkEnd w:id="19"/>
      <w:r w:rsidR="002E3D96" w:rsidRPr="007E645B">
        <w:rPr>
          <w:rFonts w:asciiTheme="minorBidi" w:hAnsiTheme="minorBidi"/>
        </w:rPr>
        <w:t>HSE’s strategy</w:t>
      </w:r>
      <w:r w:rsidR="00953B11" w:rsidRPr="007E645B">
        <w:rPr>
          <w:rFonts w:asciiTheme="minorBidi" w:hAnsiTheme="minorBidi"/>
        </w:rPr>
        <w:t xml:space="preserve"> - </w:t>
      </w:r>
      <w:hyperlink r:id="rId11" w:history="1">
        <w:r w:rsidR="004E6530" w:rsidRPr="007E645B">
          <w:rPr>
            <w:rStyle w:val="Hyperlink"/>
            <w:rFonts w:asciiTheme="minorBidi" w:hAnsiTheme="minorBidi"/>
          </w:rPr>
          <w:t>Protecting people and places: HSE strategy 2022 to 2032</w:t>
        </w:r>
      </w:hyperlink>
      <w:r w:rsidR="004E6530" w:rsidRPr="007E645B">
        <w:rPr>
          <w:rFonts w:asciiTheme="minorBidi" w:hAnsiTheme="minorBidi"/>
        </w:rPr>
        <w:t xml:space="preserve"> </w:t>
      </w:r>
      <w:r w:rsidR="00234A78" w:rsidRPr="007E645B">
        <w:rPr>
          <w:rFonts w:asciiTheme="minorBidi" w:hAnsiTheme="minorBidi"/>
        </w:rPr>
        <w:t>–</w:t>
      </w:r>
      <w:r w:rsidR="002E3D96" w:rsidRPr="007E645B">
        <w:rPr>
          <w:rFonts w:asciiTheme="minorBidi" w:hAnsiTheme="minorBidi"/>
        </w:rPr>
        <w:t xml:space="preserve"> </w:t>
      </w:r>
      <w:r w:rsidR="00234A78" w:rsidRPr="007E645B">
        <w:rPr>
          <w:rFonts w:asciiTheme="minorBidi" w:hAnsiTheme="minorBidi"/>
        </w:rPr>
        <w:t xml:space="preserve">also commits HSE to </w:t>
      </w:r>
      <w:r w:rsidR="002E3D96" w:rsidRPr="007E645B">
        <w:rPr>
          <w:rFonts w:asciiTheme="minorBidi" w:hAnsiTheme="minorBidi"/>
        </w:rPr>
        <w:t>enabl</w:t>
      </w:r>
      <w:r w:rsidR="00234A78" w:rsidRPr="007E645B">
        <w:rPr>
          <w:rFonts w:asciiTheme="minorBidi" w:hAnsiTheme="minorBidi"/>
        </w:rPr>
        <w:t>ing</w:t>
      </w:r>
      <w:r w:rsidR="002E3D96" w:rsidRPr="007E645B">
        <w:rPr>
          <w:rFonts w:asciiTheme="minorBidi" w:hAnsiTheme="minorBidi"/>
        </w:rPr>
        <w:t xml:space="preserve"> industry to innovate safely to prevent major incidents, supporting the move towards Net Zero.</w:t>
      </w:r>
    </w:p>
    <w:bookmarkEnd w:id="20"/>
    <w:bookmarkEnd w:id="21"/>
    <w:bookmarkEnd w:id="22"/>
    <w:p w14:paraId="7BC56354" w14:textId="46AF33A0" w:rsidR="00DA779F" w:rsidRPr="007E645B" w:rsidRDefault="00772565" w:rsidP="007E645B">
      <w:pPr>
        <w:spacing w:line="23" w:lineRule="atLeast"/>
        <w:jc w:val="both"/>
        <w:rPr>
          <w:rFonts w:asciiTheme="minorBidi" w:hAnsiTheme="minorBidi"/>
        </w:rPr>
      </w:pPr>
      <w:r w:rsidRPr="007E645B">
        <w:rPr>
          <w:rFonts w:asciiTheme="minorBidi" w:hAnsiTheme="minorBidi"/>
        </w:rPr>
        <w:t>This consultative document is issued by the Health and Safety Executive</w:t>
      </w:r>
      <w:r w:rsidR="00FA2BE1" w:rsidRPr="007E645B">
        <w:rPr>
          <w:rFonts w:asciiTheme="minorBidi" w:hAnsiTheme="minorBidi"/>
        </w:rPr>
        <w:t xml:space="preserve"> (HSE)</w:t>
      </w:r>
      <w:r w:rsidRPr="007E645B">
        <w:rPr>
          <w:rFonts w:asciiTheme="minorBidi" w:hAnsiTheme="minorBidi"/>
        </w:rPr>
        <w:t xml:space="preserve"> in compliance with its duty to consult under section 50(3) of the </w:t>
      </w:r>
      <w:hyperlink r:id="rId12">
        <w:r w:rsidRPr="007E645B">
          <w:rPr>
            <w:rStyle w:val="Hyperlink"/>
            <w:rFonts w:asciiTheme="minorBidi" w:hAnsiTheme="minorBidi"/>
          </w:rPr>
          <w:t>Health and Safety at Work etc. Act 1974</w:t>
        </w:r>
      </w:hyperlink>
      <w:r w:rsidRPr="007E645B">
        <w:rPr>
          <w:rFonts w:asciiTheme="minorBidi" w:hAnsiTheme="minorBidi"/>
        </w:rPr>
        <w:t xml:space="preserve"> and in line with the </w:t>
      </w:r>
      <w:hyperlink r:id="rId13">
        <w:r w:rsidRPr="007E645B">
          <w:rPr>
            <w:rStyle w:val="Hyperlink"/>
            <w:rFonts w:asciiTheme="minorBidi" w:hAnsiTheme="minorBidi"/>
          </w:rPr>
          <w:t>Government’s Consultation Principles</w:t>
        </w:r>
      </w:hyperlink>
      <w:r w:rsidRPr="007E645B">
        <w:rPr>
          <w:rFonts w:asciiTheme="minorBidi" w:hAnsiTheme="minorBidi"/>
        </w:rPr>
        <w:t xml:space="preserve"> for consulting with stakeholders</w:t>
      </w:r>
      <w:r w:rsidR="009D54E3">
        <w:rPr>
          <w:rFonts w:asciiTheme="minorBidi" w:hAnsiTheme="minorBidi"/>
        </w:rPr>
        <w:t xml:space="preserve">. </w:t>
      </w:r>
      <w:r w:rsidR="000C5C40" w:rsidRPr="007E645B">
        <w:rPr>
          <w:rFonts w:asciiTheme="minorBidi" w:hAnsiTheme="minorBidi"/>
        </w:rPr>
        <w:t>The consultation explores</w:t>
      </w:r>
      <w:r w:rsidRPr="007E645B">
        <w:rPr>
          <w:rFonts w:asciiTheme="minorBidi" w:hAnsiTheme="minorBidi"/>
        </w:rPr>
        <w:t xml:space="preserve"> propos</w:t>
      </w:r>
      <w:r w:rsidR="000C5C40" w:rsidRPr="007E645B">
        <w:rPr>
          <w:rFonts w:asciiTheme="minorBidi" w:hAnsiTheme="minorBidi"/>
        </w:rPr>
        <w:t>als for</w:t>
      </w:r>
      <w:r w:rsidRPr="007E645B">
        <w:rPr>
          <w:rFonts w:asciiTheme="minorBidi" w:hAnsiTheme="minorBidi"/>
        </w:rPr>
        <w:t xml:space="preserve"> </w:t>
      </w:r>
      <w:r w:rsidR="00816F29" w:rsidRPr="007E645B">
        <w:rPr>
          <w:rFonts w:asciiTheme="minorBidi" w:hAnsiTheme="minorBidi"/>
        </w:rPr>
        <w:t>legislative</w:t>
      </w:r>
      <w:r w:rsidRPr="007E645B">
        <w:rPr>
          <w:rFonts w:asciiTheme="minorBidi" w:hAnsiTheme="minorBidi"/>
        </w:rPr>
        <w:t xml:space="preserve"> changes</w:t>
      </w:r>
      <w:r w:rsidR="00AC482C" w:rsidRPr="007E645B">
        <w:rPr>
          <w:rFonts w:asciiTheme="minorBidi" w:hAnsiTheme="minorBidi"/>
        </w:rPr>
        <w:t xml:space="preserve"> in relation to </w:t>
      </w:r>
      <w:r w:rsidR="00CD6B9B" w:rsidRPr="007E645B">
        <w:rPr>
          <w:rFonts w:asciiTheme="minorBidi" w:hAnsiTheme="minorBidi"/>
        </w:rPr>
        <w:t>Carbon Capture Utilisation and Storage operations offshore and in pipelines, offshore production of hydrogen</w:t>
      </w:r>
      <w:r w:rsidR="000C5C40" w:rsidRPr="007E645B">
        <w:rPr>
          <w:rFonts w:asciiTheme="minorBidi" w:hAnsiTheme="minorBidi"/>
        </w:rPr>
        <w:t xml:space="preserve"> and arrangements for the transport of </w:t>
      </w:r>
      <w:r w:rsidR="008F7641" w:rsidRPr="007E645B">
        <w:rPr>
          <w:rFonts w:asciiTheme="minorBidi" w:hAnsiTheme="minorBidi"/>
        </w:rPr>
        <w:t>HSE inspectors to offshore wind facilities</w:t>
      </w:r>
      <w:r w:rsidR="00CD6B9B" w:rsidRPr="007E645B">
        <w:rPr>
          <w:rFonts w:asciiTheme="minorBidi" w:hAnsiTheme="minorBidi"/>
        </w:rPr>
        <w:t>.</w:t>
      </w:r>
      <w:r w:rsidR="00FF243D" w:rsidRPr="007E645B">
        <w:rPr>
          <w:rFonts w:asciiTheme="minorBidi" w:hAnsiTheme="minorBidi"/>
        </w:rPr>
        <w:t xml:space="preserve"> </w:t>
      </w:r>
      <w:r w:rsidR="008940AD" w:rsidRPr="007E645B">
        <w:rPr>
          <w:rFonts w:asciiTheme="minorBidi" w:hAnsiTheme="minorBidi"/>
        </w:rPr>
        <w:t xml:space="preserve">An </w:t>
      </w:r>
      <w:r w:rsidR="00BE5D5E" w:rsidRPr="007E645B">
        <w:rPr>
          <w:rFonts w:asciiTheme="minorBidi" w:hAnsiTheme="minorBidi"/>
        </w:rPr>
        <w:t>Options Assessment</w:t>
      </w:r>
      <w:r w:rsidR="00284E00" w:rsidRPr="007E645B">
        <w:rPr>
          <w:rFonts w:asciiTheme="minorBidi" w:hAnsiTheme="minorBidi"/>
        </w:rPr>
        <w:t xml:space="preserve"> including early cost benefit analysis</w:t>
      </w:r>
      <w:r w:rsidR="008940AD" w:rsidRPr="007E645B">
        <w:rPr>
          <w:rFonts w:asciiTheme="minorBidi" w:hAnsiTheme="minorBidi"/>
        </w:rPr>
        <w:t xml:space="preserve"> </w:t>
      </w:r>
      <w:r w:rsidR="00767D41" w:rsidRPr="007E645B">
        <w:rPr>
          <w:rFonts w:asciiTheme="minorBidi" w:hAnsiTheme="minorBidi"/>
        </w:rPr>
        <w:t>has been produced</w:t>
      </w:r>
      <w:r w:rsidR="00251288" w:rsidRPr="007E645B">
        <w:rPr>
          <w:rFonts w:asciiTheme="minorBidi" w:hAnsiTheme="minorBidi"/>
        </w:rPr>
        <w:t xml:space="preserve"> and may be used to inform your responses.</w:t>
      </w:r>
      <w:r w:rsidR="00F04EB2" w:rsidRPr="007E645B">
        <w:rPr>
          <w:rFonts w:asciiTheme="minorBidi" w:hAnsiTheme="minorBidi"/>
        </w:rPr>
        <w:t xml:space="preserve"> </w:t>
      </w:r>
    </w:p>
    <w:p w14:paraId="521310E3" w14:textId="0827F48B" w:rsidR="00BA0FA1" w:rsidRPr="000230E1" w:rsidRDefault="00772565" w:rsidP="007E645B">
      <w:pPr>
        <w:pStyle w:val="Heading3"/>
        <w:spacing w:before="0" w:after="160" w:line="23" w:lineRule="atLeast"/>
      </w:pPr>
      <w:bookmarkStart w:id="23" w:name="_Toc181173112"/>
      <w:r w:rsidRPr="000230E1">
        <w:t>How to submit response</w:t>
      </w:r>
      <w:r w:rsidR="00734AB2" w:rsidRPr="000230E1">
        <w:t>s</w:t>
      </w:r>
      <w:bookmarkEnd w:id="23"/>
    </w:p>
    <w:p w14:paraId="06E9BE12" w14:textId="15EB7727" w:rsidR="00772565" w:rsidRPr="000E4AEB" w:rsidRDefault="00772565" w:rsidP="007E645B">
      <w:pPr>
        <w:pStyle w:val="JPTextBody"/>
        <w:rPr>
          <w:szCs w:val="22"/>
        </w:rPr>
      </w:pPr>
      <w:r w:rsidRPr="000E4AEB">
        <w:rPr>
          <w:szCs w:val="22"/>
        </w:rPr>
        <w:t>Responses must be received by</w:t>
      </w:r>
      <w:r w:rsidR="00064506">
        <w:rPr>
          <w:szCs w:val="22"/>
        </w:rPr>
        <w:t xml:space="preserve"> 13 August 202</w:t>
      </w:r>
      <w:r w:rsidR="00064506" w:rsidRPr="00064506">
        <w:rPr>
          <w:szCs w:val="22"/>
        </w:rPr>
        <w:t>5</w:t>
      </w:r>
      <w:r w:rsidRPr="00064506">
        <w:rPr>
          <w:szCs w:val="22"/>
        </w:rPr>
        <w:t>.</w:t>
      </w:r>
    </w:p>
    <w:p w14:paraId="17A297C8" w14:textId="77777777" w:rsidR="00DB1304" w:rsidRPr="000E4AEB" w:rsidRDefault="00DB1304" w:rsidP="00FE1BDB">
      <w:pPr>
        <w:pStyle w:val="JPTextBody"/>
        <w:rPr>
          <w:szCs w:val="22"/>
        </w:rPr>
      </w:pPr>
      <w:r w:rsidRPr="000E4AEB">
        <w:rPr>
          <w:szCs w:val="22"/>
        </w:rPr>
        <w:t>The easiest way to submit responses is by using the online survey further below; or</w:t>
      </w:r>
    </w:p>
    <w:p w14:paraId="53A58735" w14:textId="77777777" w:rsidR="00DB1304" w:rsidRPr="000E4AEB" w:rsidRDefault="00DB1304" w:rsidP="00FE1BDB">
      <w:pPr>
        <w:pStyle w:val="JPTextBody"/>
        <w:rPr>
          <w:szCs w:val="22"/>
          <w:u w:val="single"/>
        </w:rPr>
      </w:pPr>
      <w:r w:rsidRPr="000E4AEB">
        <w:rPr>
          <w:szCs w:val="22"/>
          <w:u w:val="single"/>
        </w:rPr>
        <w:t>Respond by email</w:t>
      </w:r>
    </w:p>
    <w:p w14:paraId="1040D4E6" w14:textId="1DD761C7" w:rsidR="00DB1304" w:rsidRPr="000E4AEB" w:rsidRDefault="00DB1304" w:rsidP="00FE1BDB">
      <w:pPr>
        <w:pStyle w:val="JPTextBody"/>
        <w:rPr>
          <w:rStyle w:val="Hyperlink"/>
          <w:szCs w:val="22"/>
        </w:rPr>
      </w:pPr>
      <w:r w:rsidRPr="000E4AEB">
        <w:rPr>
          <w:szCs w:val="22"/>
        </w:rPr>
        <w:t xml:space="preserve">Download the </w:t>
      </w:r>
      <w:hyperlink r:id="rId14" w:history="1">
        <w:r w:rsidRPr="000E4AEB">
          <w:rPr>
            <w:rStyle w:val="Hyperlink"/>
            <w:szCs w:val="22"/>
          </w:rPr>
          <w:t>Word document version</w:t>
        </w:r>
      </w:hyperlink>
      <w:r w:rsidRPr="000E4AEB">
        <w:rPr>
          <w:rStyle w:val="Hyperlink"/>
          <w:szCs w:val="22"/>
        </w:rPr>
        <w:t xml:space="preserve"> </w:t>
      </w:r>
      <w:r w:rsidRPr="000E4AEB">
        <w:rPr>
          <w:szCs w:val="22"/>
        </w:rPr>
        <w:t>of this consultation and email it to –</w:t>
      </w:r>
      <w:r w:rsidR="00DD5197" w:rsidRPr="000E4AEB">
        <w:rPr>
          <w:szCs w:val="22"/>
        </w:rPr>
        <w:t xml:space="preserve"> </w:t>
      </w:r>
      <w:hyperlink r:id="rId15" w:history="1">
        <w:r w:rsidR="00DD5197" w:rsidRPr="000E4AEB">
          <w:rPr>
            <w:rStyle w:val="Hyperlink"/>
            <w:szCs w:val="22"/>
          </w:rPr>
          <w:t>ccushydrogenconsultation@hse.gov.uk</w:t>
        </w:r>
      </w:hyperlink>
      <w:r w:rsidR="002A22C9" w:rsidRPr="000E4AEB">
        <w:rPr>
          <w:rStyle w:val="Hyperlink"/>
          <w:szCs w:val="22"/>
        </w:rPr>
        <w:t>; or</w:t>
      </w:r>
    </w:p>
    <w:p w14:paraId="6686EF45" w14:textId="6FD197B2" w:rsidR="002A402F" w:rsidRPr="000E4AEB" w:rsidRDefault="002A402F" w:rsidP="00FE1BDB">
      <w:pPr>
        <w:pStyle w:val="JPTextBody"/>
        <w:rPr>
          <w:szCs w:val="22"/>
          <w:u w:val="single"/>
        </w:rPr>
      </w:pPr>
      <w:r w:rsidRPr="000E4AEB">
        <w:rPr>
          <w:szCs w:val="22"/>
          <w:u w:val="single"/>
        </w:rPr>
        <w:t>Respond on paper</w:t>
      </w:r>
    </w:p>
    <w:p w14:paraId="639EAF3F" w14:textId="5576F87B" w:rsidR="002A22C9" w:rsidRPr="000E4AEB" w:rsidRDefault="002A402F" w:rsidP="00FE1BDB">
      <w:pPr>
        <w:pStyle w:val="JPTextBody"/>
        <w:rPr>
          <w:szCs w:val="22"/>
        </w:rPr>
      </w:pPr>
      <w:r w:rsidRPr="000E4AEB">
        <w:rPr>
          <w:szCs w:val="22"/>
        </w:rPr>
        <w:t xml:space="preserve">Download the </w:t>
      </w:r>
      <w:hyperlink r:id="rId16" w:history="1">
        <w:r w:rsidRPr="000E4AEB">
          <w:rPr>
            <w:rStyle w:val="Hyperlink"/>
            <w:szCs w:val="22"/>
          </w:rPr>
          <w:t>Word document version</w:t>
        </w:r>
      </w:hyperlink>
      <w:r w:rsidRPr="000E4AEB">
        <w:rPr>
          <w:szCs w:val="22"/>
        </w:rPr>
        <w:t xml:space="preserve"> of this consultation and send it to:</w:t>
      </w:r>
    </w:p>
    <w:p w14:paraId="56425869" w14:textId="4785ED4D" w:rsidR="00772565" w:rsidRPr="000E4AEB" w:rsidRDefault="004F0F9E" w:rsidP="000E4AEB">
      <w:pPr>
        <w:pStyle w:val="JPTextBody"/>
        <w:rPr>
          <w:szCs w:val="22"/>
        </w:rPr>
      </w:pPr>
      <w:r w:rsidRPr="000E4AEB">
        <w:rPr>
          <w:szCs w:val="22"/>
        </w:rPr>
        <w:t>CC</w:t>
      </w:r>
      <w:r w:rsidR="0006650E" w:rsidRPr="000E4AEB">
        <w:rPr>
          <w:szCs w:val="22"/>
        </w:rPr>
        <w:t>U</w:t>
      </w:r>
      <w:r w:rsidR="009605AF" w:rsidRPr="000E4AEB">
        <w:rPr>
          <w:szCs w:val="22"/>
        </w:rPr>
        <w:t>S</w:t>
      </w:r>
      <w:r w:rsidRPr="000E4AEB">
        <w:rPr>
          <w:szCs w:val="22"/>
        </w:rPr>
        <w:t xml:space="preserve"> </w:t>
      </w:r>
      <w:r w:rsidR="003F3E4E" w:rsidRPr="000E4AEB">
        <w:rPr>
          <w:szCs w:val="22"/>
        </w:rPr>
        <w:t xml:space="preserve">and </w:t>
      </w:r>
      <w:r w:rsidR="00E0029B" w:rsidRPr="000E4AEB">
        <w:rPr>
          <w:szCs w:val="22"/>
        </w:rPr>
        <w:t xml:space="preserve">Offshore </w:t>
      </w:r>
      <w:r w:rsidR="003F3E4E" w:rsidRPr="000E4AEB">
        <w:rPr>
          <w:szCs w:val="22"/>
        </w:rPr>
        <w:t>Hydrogen Consultation</w:t>
      </w:r>
    </w:p>
    <w:p w14:paraId="4A46A3DD" w14:textId="77777777" w:rsidR="00772565" w:rsidRPr="000E4AEB" w:rsidRDefault="00772565" w:rsidP="000E4AEB">
      <w:pPr>
        <w:pStyle w:val="JPTextBody"/>
        <w:rPr>
          <w:szCs w:val="22"/>
        </w:rPr>
      </w:pPr>
      <w:r w:rsidRPr="000E4AEB">
        <w:rPr>
          <w:szCs w:val="22"/>
        </w:rPr>
        <w:t xml:space="preserve">Health and Safety Executive </w:t>
      </w:r>
    </w:p>
    <w:p w14:paraId="130933EC" w14:textId="27A7E390" w:rsidR="00772565" w:rsidRPr="000E4AEB" w:rsidRDefault="00772565" w:rsidP="000E4AEB">
      <w:pPr>
        <w:pStyle w:val="JPTextBody"/>
        <w:rPr>
          <w:szCs w:val="22"/>
        </w:rPr>
      </w:pPr>
      <w:r w:rsidRPr="000E4AEB">
        <w:rPr>
          <w:szCs w:val="22"/>
        </w:rPr>
        <w:t>Building 2.</w:t>
      </w:r>
      <w:r w:rsidR="0040342F" w:rsidRPr="000E4AEB">
        <w:rPr>
          <w:szCs w:val="22"/>
        </w:rPr>
        <w:t>2</w:t>
      </w:r>
      <w:r w:rsidRPr="000E4AEB">
        <w:rPr>
          <w:szCs w:val="22"/>
        </w:rPr>
        <w:t xml:space="preserve"> Redgrave Court</w:t>
      </w:r>
    </w:p>
    <w:p w14:paraId="6319A805" w14:textId="77777777" w:rsidR="00772565" w:rsidRPr="000E4AEB" w:rsidRDefault="00772565" w:rsidP="000E4AEB">
      <w:pPr>
        <w:pStyle w:val="JPTextBody"/>
        <w:rPr>
          <w:szCs w:val="22"/>
        </w:rPr>
      </w:pPr>
      <w:r w:rsidRPr="000E4AEB">
        <w:rPr>
          <w:szCs w:val="22"/>
        </w:rPr>
        <w:t>Merton Road</w:t>
      </w:r>
    </w:p>
    <w:p w14:paraId="6A4FA600" w14:textId="77777777" w:rsidR="00772565" w:rsidRPr="000E4AEB" w:rsidRDefault="00772565" w:rsidP="000E4AEB">
      <w:pPr>
        <w:pStyle w:val="JPTextBody"/>
        <w:rPr>
          <w:szCs w:val="22"/>
        </w:rPr>
      </w:pPr>
      <w:r w:rsidRPr="000E4AEB">
        <w:rPr>
          <w:szCs w:val="22"/>
        </w:rPr>
        <w:t>Bootle</w:t>
      </w:r>
    </w:p>
    <w:p w14:paraId="0CA03435" w14:textId="77777777" w:rsidR="00772565" w:rsidRPr="000E4AEB" w:rsidRDefault="00772565" w:rsidP="002726EA">
      <w:pPr>
        <w:pStyle w:val="JPTextBody"/>
        <w:rPr>
          <w:szCs w:val="22"/>
        </w:rPr>
      </w:pPr>
      <w:r w:rsidRPr="000E4AEB">
        <w:rPr>
          <w:szCs w:val="22"/>
        </w:rPr>
        <w:t>Merseyside L20 7HS</w:t>
      </w:r>
    </w:p>
    <w:p w14:paraId="3ED2AC68" w14:textId="0C8C48FD" w:rsidR="00772565" w:rsidRPr="000E4AEB" w:rsidRDefault="00772565" w:rsidP="007E645B">
      <w:pPr>
        <w:pStyle w:val="Heading3"/>
        <w:spacing w:before="0" w:after="160" w:line="23" w:lineRule="atLeast"/>
        <w:rPr>
          <w:sz w:val="22"/>
          <w:szCs w:val="22"/>
        </w:rPr>
      </w:pPr>
      <w:bookmarkStart w:id="24" w:name="_Toc181173113"/>
      <w:r w:rsidRPr="000E4AEB">
        <w:rPr>
          <w:sz w:val="22"/>
          <w:szCs w:val="22"/>
        </w:rPr>
        <w:t>Once the consultation closes</w:t>
      </w:r>
      <w:bookmarkEnd w:id="24"/>
    </w:p>
    <w:p w14:paraId="332CE5ED" w14:textId="03BB479D" w:rsidR="00772565" w:rsidRPr="00C6241B" w:rsidRDefault="00772565" w:rsidP="007E645B">
      <w:pPr>
        <w:spacing w:line="23" w:lineRule="atLeast"/>
        <w:jc w:val="both"/>
        <w:rPr>
          <w:rFonts w:asciiTheme="minorBidi" w:hAnsiTheme="minorBidi"/>
          <w:szCs w:val="24"/>
        </w:rPr>
      </w:pPr>
      <w:r w:rsidRPr="000E4AEB">
        <w:rPr>
          <w:rFonts w:asciiTheme="minorBidi" w:hAnsiTheme="minorBidi"/>
        </w:rPr>
        <w:t>When the consultation</w:t>
      </w:r>
      <w:r w:rsidRPr="00C6241B">
        <w:rPr>
          <w:rFonts w:asciiTheme="minorBidi" w:hAnsiTheme="minorBidi"/>
          <w:szCs w:val="24"/>
        </w:rPr>
        <w:t xml:space="preserve"> has closed, HSE will consider the views expressed to decide how best to take the proposals forward based on an interpretation and analysis of the responses. A summary of HSE’s response to the views expressed by </w:t>
      </w:r>
      <w:r w:rsidR="00663735" w:rsidRPr="00C6241B">
        <w:rPr>
          <w:rFonts w:asciiTheme="minorBidi" w:hAnsiTheme="minorBidi"/>
          <w:szCs w:val="24"/>
        </w:rPr>
        <w:t>respondents</w:t>
      </w:r>
      <w:r w:rsidRPr="00C6241B">
        <w:rPr>
          <w:rFonts w:asciiTheme="minorBidi" w:hAnsiTheme="minorBidi"/>
          <w:szCs w:val="24"/>
        </w:rPr>
        <w:t xml:space="preserve"> will be published </w:t>
      </w:r>
      <w:r w:rsidR="00036967" w:rsidRPr="00C6241B">
        <w:rPr>
          <w:rFonts w:asciiTheme="minorBidi" w:hAnsiTheme="minorBidi"/>
          <w:szCs w:val="24"/>
        </w:rPr>
        <w:t xml:space="preserve">on </w:t>
      </w:r>
      <w:r w:rsidRPr="00C6241B">
        <w:rPr>
          <w:rFonts w:asciiTheme="minorBidi" w:hAnsiTheme="minorBidi"/>
          <w:szCs w:val="24"/>
        </w:rPr>
        <w:t xml:space="preserve">the consultation webpage. </w:t>
      </w:r>
    </w:p>
    <w:p w14:paraId="2C40A790" w14:textId="77777777" w:rsidR="00EA79CC" w:rsidRPr="00C6241B" w:rsidRDefault="00772565" w:rsidP="007E645B">
      <w:pPr>
        <w:spacing w:line="23" w:lineRule="atLeast"/>
        <w:jc w:val="both"/>
        <w:rPr>
          <w:rFonts w:asciiTheme="minorBidi" w:hAnsiTheme="minorBidi"/>
          <w:szCs w:val="24"/>
        </w:rPr>
      </w:pPr>
      <w:r w:rsidRPr="00C6241B">
        <w:rPr>
          <w:rFonts w:asciiTheme="minorBidi" w:hAnsiTheme="minorBidi"/>
          <w:szCs w:val="24"/>
        </w:rPr>
        <w:lastRenderedPageBreak/>
        <w:t>To take account of the responses received to this consultation HSE may further refine the proposals before any legislation that implements change</w:t>
      </w:r>
      <w:r w:rsidR="00A63453" w:rsidRPr="00C6241B">
        <w:rPr>
          <w:rFonts w:asciiTheme="minorBidi" w:hAnsiTheme="minorBidi"/>
          <w:szCs w:val="24"/>
        </w:rPr>
        <w:t>s</w:t>
      </w:r>
      <w:r w:rsidRPr="00C6241B">
        <w:rPr>
          <w:rFonts w:asciiTheme="minorBidi" w:hAnsiTheme="minorBidi"/>
          <w:szCs w:val="24"/>
        </w:rPr>
        <w:t xml:space="preserve"> are made and laid before Parliament.</w:t>
      </w:r>
      <w:r w:rsidR="008E5861" w:rsidRPr="00C6241B">
        <w:rPr>
          <w:rFonts w:asciiTheme="minorBidi" w:hAnsiTheme="minorBidi"/>
          <w:szCs w:val="24"/>
        </w:rPr>
        <w:t xml:space="preserve"> Further communications </w:t>
      </w:r>
      <w:r w:rsidR="00F072DB" w:rsidRPr="00C6241B">
        <w:rPr>
          <w:rFonts w:asciiTheme="minorBidi" w:hAnsiTheme="minorBidi"/>
          <w:szCs w:val="24"/>
        </w:rPr>
        <w:t xml:space="preserve">will be issued for interested parties in advance of any regulatory changes coming into force. </w:t>
      </w:r>
    </w:p>
    <w:p w14:paraId="04420C16" w14:textId="36771BCF" w:rsidR="00E160CF" w:rsidRPr="007E645B" w:rsidRDefault="00E160CF" w:rsidP="00E160CF">
      <w:pPr>
        <w:pStyle w:val="Heading3"/>
        <w:spacing w:before="0" w:after="160" w:line="23" w:lineRule="atLeast"/>
      </w:pPr>
      <w:bookmarkStart w:id="25" w:name="_Toc181173114"/>
      <w:r w:rsidRPr="007E645B">
        <w:t>Confidentiality and GDPR</w:t>
      </w:r>
      <w:bookmarkEnd w:id="25"/>
    </w:p>
    <w:p w14:paraId="74D6480F" w14:textId="77777777" w:rsidR="00E160CF" w:rsidRPr="007E645B" w:rsidRDefault="00E160CF" w:rsidP="00E160CF">
      <w:pPr>
        <w:spacing w:line="23" w:lineRule="atLeast"/>
        <w:jc w:val="both"/>
        <w:rPr>
          <w:rFonts w:asciiTheme="minorBidi" w:hAnsiTheme="minorBidi"/>
        </w:rPr>
      </w:pPr>
      <w:r w:rsidRPr="007E645B">
        <w:rPr>
          <w:rFonts w:asciiTheme="minorBidi" w:hAnsiTheme="minorBidi"/>
        </w:rPr>
        <w:t>HSE tries to make its consultation procedure as thorough and open as possible. A summary of responses will be made available on the consultation webpage after the close of the consultation period where it can be viewed.</w:t>
      </w:r>
    </w:p>
    <w:p w14:paraId="5B975DC2" w14:textId="77777777" w:rsidR="00E160CF" w:rsidRPr="007E645B" w:rsidRDefault="00E160CF" w:rsidP="00E160CF">
      <w:pPr>
        <w:spacing w:line="23" w:lineRule="atLeast"/>
        <w:jc w:val="both"/>
        <w:rPr>
          <w:rFonts w:asciiTheme="minorBidi" w:hAnsiTheme="minorBidi"/>
        </w:rPr>
      </w:pPr>
      <w:r w:rsidRPr="007E645B">
        <w:rPr>
          <w:rFonts w:asciiTheme="minorBidi" w:hAnsiTheme="minorBidi"/>
        </w:rPr>
        <w:t xml:space="preserve">Information provided in response to this consultation may be subject to publication or disclosure in accordance with the access to information regimes (these are primarily the </w:t>
      </w:r>
      <w:r w:rsidRPr="007E645B">
        <w:rPr>
          <w:rStyle w:val="Hyperlink"/>
          <w:rFonts w:asciiTheme="minorBidi" w:hAnsiTheme="minorBidi"/>
        </w:rPr>
        <w:t>Freedom of Information Act 2000</w:t>
      </w:r>
      <w:r w:rsidRPr="007E645B">
        <w:rPr>
          <w:rFonts w:asciiTheme="minorBidi" w:hAnsiTheme="minorBidi"/>
        </w:rPr>
        <w:t xml:space="preserve"> (FOIA), the </w:t>
      </w:r>
      <w:hyperlink r:id="rId17" w:history="1">
        <w:r w:rsidRPr="007E645B">
          <w:rPr>
            <w:rStyle w:val="Hyperlink"/>
            <w:rFonts w:asciiTheme="minorBidi" w:hAnsiTheme="minorBidi"/>
          </w:rPr>
          <w:t>General Data Protection Regulations</w:t>
        </w:r>
      </w:hyperlink>
      <w:r w:rsidRPr="007E645B">
        <w:rPr>
          <w:rFonts w:asciiTheme="minorBidi" w:hAnsiTheme="minorBidi"/>
        </w:rPr>
        <w:t xml:space="preserve"> (GDPR) and the </w:t>
      </w:r>
      <w:hyperlink r:id="rId18" w:history="1">
        <w:r w:rsidRPr="007E645B">
          <w:rPr>
            <w:rStyle w:val="Hyperlink"/>
            <w:rFonts w:asciiTheme="minorBidi" w:hAnsiTheme="minorBidi"/>
          </w:rPr>
          <w:t>Environmental Information Regulations 2004</w:t>
        </w:r>
      </w:hyperlink>
      <w:r w:rsidRPr="007E645B">
        <w:rPr>
          <w:rFonts w:asciiTheme="minorBidi" w:hAnsiTheme="minorBidi"/>
        </w:rPr>
        <w:t xml:space="preserve"> (EIR)). Statutory Codes of Practice under the FOIA and EIR also deal with confidentiality obligations, among other things.</w:t>
      </w:r>
    </w:p>
    <w:p w14:paraId="58F4D47C" w14:textId="77777777" w:rsidR="00E160CF" w:rsidRPr="007E645B" w:rsidRDefault="00E160CF" w:rsidP="00E160CF">
      <w:pPr>
        <w:spacing w:line="23" w:lineRule="atLeast"/>
        <w:jc w:val="both"/>
        <w:rPr>
          <w:rFonts w:asciiTheme="minorBidi" w:hAnsiTheme="minorBidi"/>
        </w:rPr>
      </w:pPr>
      <w:r w:rsidRPr="007E645B">
        <w:rPr>
          <w:rFonts w:asciiTheme="minorBidi" w:hAnsiTheme="minorBidi"/>
        </w:rPr>
        <w:t>If you would like us to treat any of the information you provide as confidential, please make this clear in your response. If we receive a request under FOIA or EIR for the information you have provided, we will take full account of your explanation, but we cannot give an assurance that confidentiality can be maintained in all circumstances.</w:t>
      </w:r>
    </w:p>
    <w:p w14:paraId="4388804C" w14:textId="77777777" w:rsidR="00E160CF" w:rsidRPr="007E645B" w:rsidRDefault="00E160CF" w:rsidP="00E160CF">
      <w:pPr>
        <w:spacing w:line="23" w:lineRule="atLeast"/>
        <w:jc w:val="both"/>
        <w:rPr>
          <w:rFonts w:asciiTheme="minorBidi" w:hAnsiTheme="minorBidi"/>
        </w:rPr>
      </w:pPr>
      <w:r w:rsidRPr="007E645B">
        <w:rPr>
          <w:rFonts w:asciiTheme="minorBidi" w:hAnsiTheme="minorBidi"/>
        </w:rPr>
        <w:t>Any automatic confidentiality disclaimer generated by your IT system will be disregarded for these purposes. Requests for confidentiality should be made explicit within the body of the response.</w:t>
      </w:r>
    </w:p>
    <w:p w14:paraId="66AEC8FC" w14:textId="77777777" w:rsidR="00E160CF" w:rsidRPr="007E645B" w:rsidRDefault="00E160CF" w:rsidP="00E160CF">
      <w:pPr>
        <w:spacing w:line="23" w:lineRule="atLeast"/>
        <w:jc w:val="both"/>
        <w:rPr>
          <w:rFonts w:asciiTheme="minorBidi" w:hAnsiTheme="minorBidi"/>
        </w:rPr>
      </w:pPr>
      <w:r w:rsidRPr="007E645B">
        <w:rPr>
          <w:rFonts w:asciiTheme="minorBidi" w:hAnsiTheme="minorBidi"/>
        </w:rPr>
        <w:t xml:space="preserve">HSE will process all personal data in accordance with the GDPR. This means that personal data will not normally be disclosed to third parties and any such disclosures will only be made in accordance with the Regulations. See HSE’s </w:t>
      </w:r>
      <w:hyperlink r:id="rId19" w:history="1">
        <w:r w:rsidRPr="007E645B">
          <w:rPr>
            <w:rStyle w:val="Hyperlink"/>
            <w:rFonts w:asciiTheme="minorBidi" w:hAnsiTheme="minorBidi"/>
          </w:rPr>
          <w:t>Privacy Policy Statement</w:t>
        </w:r>
      </w:hyperlink>
      <w:r w:rsidRPr="007E645B">
        <w:rPr>
          <w:rFonts w:asciiTheme="minorBidi" w:hAnsiTheme="minorBidi"/>
        </w:rPr>
        <w:t>.</w:t>
      </w:r>
    </w:p>
    <w:p w14:paraId="5A616288" w14:textId="77777777" w:rsidR="00E160CF" w:rsidRPr="007E645B" w:rsidRDefault="00E160CF" w:rsidP="00E160CF">
      <w:pPr>
        <w:pStyle w:val="Heading3"/>
        <w:spacing w:before="0" w:after="160" w:line="23" w:lineRule="atLeast"/>
      </w:pPr>
      <w:bookmarkStart w:id="26" w:name="_Toc181173115"/>
      <w:r w:rsidRPr="007E645B">
        <w:t>Quality assurance and complaints</w:t>
      </w:r>
      <w:bookmarkEnd w:id="26"/>
    </w:p>
    <w:p w14:paraId="650DE654" w14:textId="77777777" w:rsidR="00E160CF" w:rsidRPr="00C6241B" w:rsidRDefault="00E160CF" w:rsidP="00E160CF">
      <w:pPr>
        <w:spacing w:line="23" w:lineRule="atLeast"/>
        <w:jc w:val="both"/>
        <w:rPr>
          <w:rFonts w:asciiTheme="minorBidi" w:hAnsiTheme="minorBidi"/>
          <w:color w:val="000000"/>
          <w:szCs w:val="24"/>
          <w:lang w:eastAsia="en-GB"/>
        </w:rPr>
      </w:pPr>
      <w:r w:rsidRPr="00C6241B">
        <w:rPr>
          <w:rFonts w:asciiTheme="minorBidi" w:hAnsiTheme="minorBidi"/>
          <w:color w:val="000000"/>
          <w:szCs w:val="24"/>
          <w:lang w:eastAsia="en-GB"/>
        </w:rPr>
        <w:t>If you have any complaints about the consultation process (as opposed to comments about the issues, which are the subject of the consultation) please address them to:</w:t>
      </w:r>
    </w:p>
    <w:p w14:paraId="614A0612"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Dipti Kerai </w:t>
      </w:r>
    </w:p>
    <w:p w14:paraId="6FD7CD68" w14:textId="77777777" w:rsidR="00E160CF" w:rsidRPr="00C6241B" w:rsidRDefault="00E160CF" w:rsidP="00E160CF">
      <w:pPr>
        <w:spacing w:line="23" w:lineRule="atLeast"/>
        <w:contextualSpacing/>
        <w:jc w:val="both"/>
        <w:rPr>
          <w:rFonts w:asciiTheme="minorBidi" w:hAnsiTheme="minorBidi"/>
        </w:rPr>
      </w:pPr>
      <w:r w:rsidRPr="00C6241B">
        <w:rPr>
          <w:rFonts w:asciiTheme="minorBidi" w:hAnsiTheme="minorBidi"/>
          <w:color w:val="000000"/>
          <w:szCs w:val="24"/>
          <w:lang w:eastAsia="en-GB"/>
        </w:rPr>
        <w:t>Legislative and Better Regulation Unit</w:t>
      </w:r>
      <w:r w:rsidRPr="00C6241B">
        <w:rPr>
          <w:rFonts w:asciiTheme="minorBidi" w:hAnsiTheme="minorBidi"/>
        </w:rPr>
        <w:t xml:space="preserve"> </w:t>
      </w:r>
    </w:p>
    <w:p w14:paraId="44F00C10"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Engagement and Policy Division </w:t>
      </w:r>
    </w:p>
    <w:p w14:paraId="480B9043"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Health and Safety Executive </w:t>
      </w:r>
    </w:p>
    <w:p w14:paraId="7EAA3AFE"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4</w:t>
      </w:r>
      <w:r w:rsidRPr="00C6241B">
        <w:rPr>
          <w:rFonts w:asciiTheme="minorBidi" w:hAnsiTheme="minorBidi"/>
          <w:color w:val="000000"/>
          <w:szCs w:val="24"/>
          <w:vertAlign w:val="superscript"/>
          <w:lang w:eastAsia="en-GB"/>
        </w:rPr>
        <w:t>th</w:t>
      </w:r>
      <w:r w:rsidRPr="00C6241B">
        <w:rPr>
          <w:rFonts w:asciiTheme="minorBidi" w:hAnsiTheme="minorBidi"/>
          <w:color w:val="000000"/>
          <w:szCs w:val="24"/>
          <w:lang w:eastAsia="en-GB"/>
        </w:rPr>
        <w:t xml:space="preserve"> Floor, 10 South Colonnade </w:t>
      </w:r>
    </w:p>
    <w:p w14:paraId="63A62E9D"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Canary Wharf </w:t>
      </w:r>
    </w:p>
    <w:p w14:paraId="79571F1D" w14:textId="77777777" w:rsidR="00E160CF" w:rsidRPr="00C6241B" w:rsidRDefault="00E160CF" w:rsidP="00E160CF">
      <w:pPr>
        <w:spacing w:line="23" w:lineRule="atLeast"/>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London, E14 4PU </w:t>
      </w:r>
    </w:p>
    <w:p w14:paraId="1E5192D3" w14:textId="77777777" w:rsidR="00E160CF" w:rsidRPr="00C6241B" w:rsidRDefault="00E160CF" w:rsidP="00E160CF">
      <w:pPr>
        <w:spacing w:line="23" w:lineRule="atLeast"/>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or send an email outlining your concern to: </w:t>
      </w:r>
      <w:hyperlink r:id="rId20" w:history="1">
        <w:r w:rsidRPr="00C6241B">
          <w:rPr>
            <w:rStyle w:val="Hyperlink"/>
            <w:rFonts w:asciiTheme="minorBidi" w:hAnsiTheme="minorBidi"/>
            <w:szCs w:val="24"/>
            <w:lang w:eastAsia="en-GB"/>
          </w:rPr>
          <w:t>Dipti.kerai@hse.gov.uk</w:t>
        </w:r>
      </w:hyperlink>
      <w:r>
        <w:rPr>
          <w:rFonts w:asciiTheme="minorBidi" w:hAnsiTheme="minorBidi"/>
          <w:color w:val="000000"/>
          <w:szCs w:val="24"/>
          <w:lang w:eastAsia="en-GB"/>
        </w:rPr>
        <w:t xml:space="preserve">. </w:t>
      </w:r>
      <w:r w:rsidRPr="00C6241B">
        <w:rPr>
          <w:rFonts w:asciiTheme="minorBidi" w:hAnsiTheme="minorBidi"/>
          <w:color w:val="000000"/>
          <w:szCs w:val="24"/>
          <w:lang w:eastAsia="en-GB"/>
        </w:rPr>
        <w:t xml:space="preserve"> </w:t>
      </w:r>
    </w:p>
    <w:p w14:paraId="3A7A62B9" w14:textId="77777777" w:rsidR="00E160CF" w:rsidRPr="00C6241B" w:rsidRDefault="00E160CF" w:rsidP="00E160CF">
      <w:pPr>
        <w:spacing w:line="23" w:lineRule="atLeast"/>
        <w:jc w:val="both"/>
        <w:rPr>
          <w:rFonts w:asciiTheme="minorBidi" w:hAnsiTheme="minorBidi"/>
          <w:color w:val="000000"/>
          <w:szCs w:val="24"/>
          <w:lang w:eastAsia="en-GB"/>
        </w:rPr>
      </w:pPr>
      <w:r w:rsidRPr="00C6241B">
        <w:rPr>
          <w:rFonts w:asciiTheme="minorBidi" w:hAnsiTheme="minorBidi"/>
          <w:color w:val="000000"/>
          <w:szCs w:val="24"/>
          <w:lang w:eastAsia="en-GB"/>
        </w:rPr>
        <w:t>HSE aim to reply to all complaints within 10 working days. If you are not satisfied with the outcome, you can raise the matter with the Information Commissioner’s Office;</w:t>
      </w:r>
    </w:p>
    <w:p w14:paraId="042A2449"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Information Commissioner’s Office </w:t>
      </w:r>
    </w:p>
    <w:p w14:paraId="5FBEA629"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Wycliffe House </w:t>
      </w:r>
    </w:p>
    <w:p w14:paraId="2FF96217"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Water Lane</w:t>
      </w:r>
    </w:p>
    <w:p w14:paraId="0D34D51D"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Wilmslow </w:t>
      </w:r>
    </w:p>
    <w:p w14:paraId="3EE07B53"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Cheshire </w:t>
      </w:r>
    </w:p>
    <w:p w14:paraId="44E7E50F" w14:textId="77777777" w:rsidR="00E160CF" w:rsidRPr="00C6241B" w:rsidRDefault="00E160CF" w:rsidP="00E160CF">
      <w:pPr>
        <w:spacing w:line="23" w:lineRule="atLeast"/>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SK9 5AF </w:t>
      </w:r>
    </w:p>
    <w:p w14:paraId="0F4B5C59" w14:textId="77777777" w:rsidR="00E160CF" w:rsidRPr="00C6241B" w:rsidRDefault="00E160CF" w:rsidP="00E160CF">
      <w:pPr>
        <w:spacing w:line="23" w:lineRule="atLeast"/>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or HSE’s Chief Executive, Sarah Albon, at; </w:t>
      </w:r>
    </w:p>
    <w:p w14:paraId="59228B63"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Sarah Albon</w:t>
      </w:r>
    </w:p>
    <w:p w14:paraId="1D4A32A1"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Chief Executive </w:t>
      </w:r>
    </w:p>
    <w:p w14:paraId="4284FFEA"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Health and Safety Executive </w:t>
      </w:r>
    </w:p>
    <w:p w14:paraId="035A7B0B"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lastRenderedPageBreak/>
        <w:t xml:space="preserve">Redgrave Court </w:t>
      </w:r>
    </w:p>
    <w:p w14:paraId="412F0FF7"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Merton Road </w:t>
      </w:r>
    </w:p>
    <w:p w14:paraId="45844EB2" w14:textId="77777777" w:rsidR="00E160CF" w:rsidRPr="00C6241B" w:rsidRDefault="00E160CF" w:rsidP="00E160CF">
      <w:pPr>
        <w:spacing w:line="23" w:lineRule="atLeast"/>
        <w:contextualSpacing/>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Bootle </w:t>
      </w:r>
    </w:p>
    <w:p w14:paraId="7FCBE5F1" w14:textId="77777777" w:rsidR="00E160CF" w:rsidRPr="00C6241B" w:rsidRDefault="00E160CF" w:rsidP="00E160CF">
      <w:pPr>
        <w:spacing w:line="23" w:lineRule="atLeast"/>
        <w:jc w:val="both"/>
        <w:rPr>
          <w:rFonts w:asciiTheme="minorBidi" w:hAnsiTheme="minorBidi"/>
          <w:color w:val="000000"/>
          <w:szCs w:val="24"/>
          <w:lang w:eastAsia="en-GB"/>
        </w:rPr>
      </w:pPr>
      <w:r w:rsidRPr="00C6241B">
        <w:rPr>
          <w:rFonts w:asciiTheme="minorBidi" w:hAnsiTheme="minorBidi"/>
          <w:color w:val="000000"/>
          <w:szCs w:val="24"/>
          <w:lang w:eastAsia="en-GB"/>
        </w:rPr>
        <w:t xml:space="preserve">Merseyside, L20 7HS. </w:t>
      </w:r>
    </w:p>
    <w:p w14:paraId="4C41423D" w14:textId="77777777" w:rsidR="00E160CF" w:rsidRPr="00C6241B" w:rsidRDefault="00E160CF" w:rsidP="00E160CF">
      <w:pPr>
        <w:spacing w:line="23" w:lineRule="atLeast"/>
        <w:jc w:val="both"/>
        <w:rPr>
          <w:rFonts w:asciiTheme="minorBidi" w:hAnsiTheme="minorBidi"/>
          <w:color w:val="000000"/>
          <w:szCs w:val="24"/>
          <w:lang w:eastAsia="en-GB"/>
        </w:rPr>
      </w:pPr>
      <w:r w:rsidRPr="00C6241B">
        <w:rPr>
          <w:rFonts w:asciiTheme="minorBidi" w:hAnsiTheme="minorBidi"/>
          <w:color w:val="000000"/>
          <w:szCs w:val="24"/>
          <w:lang w:eastAsia="en-GB"/>
        </w:rPr>
        <w:t>You can also contact your MP to take up your case with us or with Ministers. Your MP may also ask the independent Parliamentary Commissioner for Administration (the Ombudsman) to review your complaint.</w:t>
      </w:r>
    </w:p>
    <w:p w14:paraId="26EBC900" w14:textId="11FD8F58" w:rsidR="007F197C" w:rsidRPr="007E645B" w:rsidRDefault="00511636" w:rsidP="00794200">
      <w:pPr>
        <w:pStyle w:val="Heading1"/>
        <w:numPr>
          <w:ilvl w:val="0"/>
          <w:numId w:val="2"/>
        </w:numPr>
        <w:spacing w:before="0" w:after="160" w:line="276" w:lineRule="auto"/>
        <w:ind w:left="425" w:hanging="425"/>
        <w:rPr>
          <w:rFonts w:asciiTheme="minorBidi" w:hAnsiTheme="minorBidi" w:cstheme="minorBidi"/>
        </w:rPr>
      </w:pPr>
      <w:r w:rsidRPr="007E645B">
        <w:rPr>
          <w:rFonts w:asciiTheme="minorBidi" w:hAnsiTheme="minorBidi" w:cstheme="minorBidi"/>
        </w:rPr>
        <w:br w:type="page"/>
      </w:r>
      <w:bookmarkStart w:id="27" w:name="_Toc181173116"/>
      <w:r w:rsidR="00C85A9E" w:rsidRPr="007E645B">
        <w:rPr>
          <w:rFonts w:asciiTheme="minorBidi" w:hAnsiTheme="minorBidi" w:cstheme="minorBidi"/>
        </w:rPr>
        <w:lastRenderedPageBreak/>
        <w:t>Introduction</w:t>
      </w:r>
      <w:bookmarkEnd w:id="27"/>
    </w:p>
    <w:p w14:paraId="2D26ADF2" w14:textId="33118C23" w:rsidR="003C329D" w:rsidRPr="00C6241B" w:rsidRDefault="385B91A1" w:rsidP="00794200">
      <w:pPr>
        <w:pStyle w:val="ListParagraph"/>
        <w:numPr>
          <w:ilvl w:val="1"/>
          <w:numId w:val="3"/>
        </w:numPr>
        <w:spacing w:line="23" w:lineRule="atLeast"/>
        <w:ind w:left="567" w:hanging="567"/>
        <w:contextualSpacing w:val="0"/>
        <w:jc w:val="both"/>
        <w:rPr>
          <w:rFonts w:asciiTheme="minorBidi" w:eastAsia="Calibri" w:hAnsiTheme="minorBidi"/>
        </w:rPr>
      </w:pPr>
      <w:r w:rsidRPr="00C6241B">
        <w:rPr>
          <w:rFonts w:asciiTheme="minorBidi" w:hAnsiTheme="minorBidi"/>
        </w:rPr>
        <w:t>The UK</w:t>
      </w:r>
      <w:r w:rsidR="003155B3" w:rsidRPr="00C6241B">
        <w:rPr>
          <w:rFonts w:asciiTheme="minorBidi" w:hAnsiTheme="minorBidi"/>
        </w:rPr>
        <w:t xml:space="preserve"> Government is supporting the development of industrial clusters co-locating high energy industries with Carbon Capture Usage and Storage (CCUS) projects, and both on and offshore hydrogen production. </w:t>
      </w:r>
      <w:r w:rsidR="0AF85521" w:rsidRPr="00C6241B">
        <w:rPr>
          <w:rFonts w:asciiTheme="minorBidi" w:eastAsia="Calibri" w:hAnsiTheme="minorBidi"/>
        </w:rPr>
        <w:t xml:space="preserve">This includes the </w:t>
      </w:r>
      <w:hyperlink r:id="rId21">
        <w:r w:rsidR="0AF85521" w:rsidRPr="00C6241B">
          <w:rPr>
            <w:rStyle w:val="Hyperlink"/>
            <w:rFonts w:asciiTheme="minorBidi" w:eastAsia="Calibri" w:hAnsiTheme="minorBidi"/>
          </w:rPr>
          <w:t>announcement</w:t>
        </w:r>
      </w:hyperlink>
      <w:r w:rsidR="0AF85521" w:rsidRPr="00C6241B">
        <w:rPr>
          <w:rFonts w:asciiTheme="minorBidi" w:eastAsia="Calibri" w:hAnsiTheme="minorBidi"/>
        </w:rPr>
        <w:t xml:space="preserve"> of £21.7bn of funding for two CCUS clusters, and the </w:t>
      </w:r>
      <w:hyperlink r:id="rId22">
        <w:r w:rsidR="0AF85521" w:rsidRPr="00C6241B">
          <w:rPr>
            <w:rStyle w:val="Hyperlink"/>
            <w:rFonts w:asciiTheme="minorBidi" w:eastAsia="Calibri" w:hAnsiTheme="minorBidi"/>
          </w:rPr>
          <w:t>Hydrogen Allocation Rounds</w:t>
        </w:r>
      </w:hyperlink>
      <w:r w:rsidR="0AF85521" w:rsidRPr="00C6241B">
        <w:rPr>
          <w:rFonts w:asciiTheme="minorBidi" w:eastAsia="Calibri" w:hAnsiTheme="minorBidi"/>
        </w:rPr>
        <w:t xml:space="preserve"> </w:t>
      </w:r>
      <w:r w:rsidR="00FB5299">
        <w:rPr>
          <w:rFonts w:asciiTheme="minorBidi" w:eastAsia="Calibri" w:hAnsiTheme="minorBidi"/>
        </w:rPr>
        <w:t xml:space="preserve">programme which allocates support for non-CCUS enabled hydrogen </w:t>
      </w:r>
      <w:r w:rsidR="00510F0F">
        <w:rPr>
          <w:rFonts w:asciiTheme="minorBidi" w:eastAsia="Calibri" w:hAnsiTheme="minorBidi"/>
        </w:rPr>
        <w:t>production</w:t>
      </w:r>
      <w:r w:rsidR="0AF85521" w:rsidRPr="00C6241B">
        <w:rPr>
          <w:rFonts w:asciiTheme="minorBidi" w:eastAsia="Calibri" w:hAnsiTheme="minorBidi"/>
        </w:rPr>
        <w:t>.</w:t>
      </w:r>
    </w:p>
    <w:p w14:paraId="05EA6D42" w14:textId="227950D0" w:rsidR="003C329D" w:rsidRPr="00C6241B" w:rsidRDefault="00986F1C" w:rsidP="00794200">
      <w:pPr>
        <w:pStyle w:val="ListParagraph"/>
        <w:numPr>
          <w:ilvl w:val="1"/>
          <w:numId w:val="3"/>
        </w:numPr>
        <w:spacing w:line="23" w:lineRule="atLeast"/>
        <w:ind w:left="567" w:hanging="567"/>
        <w:contextualSpacing w:val="0"/>
        <w:jc w:val="both"/>
        <w:rPr>
          <w:rFonts w:asciiTheme="minorBidi" w:hAnsiTheme="minorBidi"/>
          <w:szCs w:val="24"/>
        </w:rPr>
      </w:pPr>
      <w:r w:rsidRPr="00C6241B">
        <w:rPr>
          <w:rFonts w:asciiTheme="minorBidi" w:eastAsia="Calibri" w:hAnsiTheme="minorBidi"/>
          <w:szCs w:val="24"/>
        </w:rPr>
        <w:t>HSE has been working closely with the</w:t>
      </w:r>
      <w:r w:rsidR="003155B3" w:rsidRPr="00C6241B">
        <w:rPr>
          <w:rFonts w:asciiTheme="minorBidi" w:eastAsia="Calibri" w:hAnsiTheme="minorBidi"/>
          <w:szCs w:val="24"/>
        </w:rPr>
        <w:t xml:space="preserve"> Department for Energy Security and Net Zero (DESNZ) to identify what </w:t>
      </w:r>
      <w:r w:rsidR="005A64BD" w:rsidRPr="00C6241B">
        <w:rPr>
          <w:rFonts w:asciiTheme="minorBidi" w:eastAsia="Calibri" w:hAnsiTheme="minorBidi"/>
          <w:szCs w:val="24"/>
        </w:rPr>
        <w:t xml:space="preserve">health and </w:t>
      </w:r>
      <w:r w:rsidR="003155B3" w:rsidRPr="00C6241B">
        <w:rPr>
          <w:rFonts w:asciiTheme="minorBidi" w:eastAsia="Calibri" w:hAnsiTheme="minorBidi"/>
          <w:szCs w:val="24"/>
        </w:rPr>
        <w:t>safety</w:t>
      </w:r>
      <w:r w:rsidR="005A64BD" w:rsidRPr="00C6241B">
        <w:rPr>
          <w:rFonts w:asciiTheme="minorBidi" w:eastAsia="Calibri" w:hAnsiTheme="minorBidi"/>
          <w:szCs w:val="24"/>
        </w:rPr>
        <w:t xml:space="preserve"> </w:t>
      </w:r>
      <w:r w:rsidR="003155B3" w:rsidRPr="00C6241B">
        <w:rPr>
          <w:rFonts w:asciiTheme="minorBidi" w:eastAsia="Calibri" w:hAnsiTheme="minorBidi"/>
          <w:szCs w:val="24"/>
        </w:rPr>
        <w:t>regulations currently apply, and any potential issues that need to be addressed to support these industries developing safely.</w:t>
      </w:r>
    </w:p>
    <w:p w14:paraId="1A65DAA9" w14:textId="75977CB8" w:rsidR="005E4A45" w:rsidRPr="00C6241B" w:rsidRDefault="005E4A45" w:rsidP="00794200">
      <w:pPr>
        <w:pStyle w:val="ListParagraph"/>
        <w:numPr>
          <w:ilvl w:val="1"/>
          <w:numId w:val="3"/>
        </w:numPr>
        <w:spacing w:line="23" w:lineRule="atLeast"/>
        <w:ind w:left="567" w:hanging="567"/>
        <w:contextualSpacing w:val="0"/>
        <w:jc w:val="both"/>
        <w:rPr>
          <w:rStyle w:val="normaltextrun"/>
          <w:rFonts w:asciiTheme="minorBidi" w:hAnsiTheme="minorBidi"/>
          <w:bCs/>
          <w:szCs w:val="24"/>
        </w:rPr>
      </w:pPr>
      <w:r w:rsidRPr="00C6241B">
        <w:rPr>
          <w:rFonts w:asciiTheme="minorBidi" w:hAnsiTheme="minorBidi"/>
          <w:color w:val="000000"/>
          <w:shd w:val="clear" w:color="auto" w:fill="FFFFFF"/>
        </w:rPr>
        <w:t xml:space="preserve"> </w:t>
      </w:r>
      <w:r w:rsidRPr="00C6241B">
        <w:rPr>
          <w:rStyle w:val="normaltextrun"/>
          <w:rFonts w:asciiTheme="minorBidi" w:hAnsiTheme="minorBidi"/>
          <w:color w:val="000000"/>
          <w:shd w:val="clear" w:color="auto" w:fill="FFFFFF"/>
        </w:rPr>
        <w:t>HSE’s regulatory regime is underpinned by the Health and Safety at Work etc. Act 1974, which places a fundamental general duty on employers to ensure, so far as is reasonably practicable, the health, safety and welfare at work of their employees, and of other people who may be affected by the work activity</w:t>
      </w:r>
      <w:r w:rsidR="009D54E3">
        <w:rPr>
          <w:rStyle w:val="normaltextrun"/>
          <w:rFonts w:asciiTheme="minorBidi" w:hAnsiTheme="minorBidi"/>
          <w:color w:val="000000"/>
          <w:shd w:val="clear" w:color="auto" w:fill="FFFFFF"/>
        </w:rPr>
        <w:t xml:space="preserve">. </w:t>
      </w:r>
      <w:r w:rsidRPr="00C6241B">
        <w:rPr>
          <w:rStyle w:val="normaltextrun"/>
          <w:rFonts w:asciiTheme="minorBidi" w:hAnsiTheme="minorBidi"/>
          <w:color w:val="000000"/>
          <w:shd w:val="clear" w:color="auto" w:fill="FFFFFF"/>
        </w:rPr>
        <w:t>This is supported by topic and sector specific secondary legislation including regulations applying to major hazard sectors.</w:t>
      </w:r>
    </w:p>
    <w:p w14:paraId="0CE2E4EE" w14:textId="02EDB9F6" w:rsidR="003C329D" w:rsidRPr="00C6241B" w:rsidRDefault="005E4A45" w:rsidP="00794200">
      <w:pPr>
        <w:pStyle w:val="ListParagraph"/>
        <w:numPr>
          <w:ilvl w:val="1"/>
          <w:numId w:val="3"/>
        </w:numPr>
        <w:spacing w:line="23" w:lineRule="atLeast"/>
        <w:ind w:left="567" w:hanging="567"/>
        <w:contextualSpacing w:val="0"/>
        <w:jc w:val="both"/>
        <w:rPr>
          <w:rFonts w:asciiTheme="minorBidi" w:hAnsiTheme="minorBidi"/>
        </w:rPr>
      </w:pPr>
      <w:r w:rsidRPr="00C6241B">
        <w:rPr>
          <w:rFonts w:asciiTheme="minorBidi" w:eastAsia="Calibri" w:hAnsiTheme="minorBidi"/>
        </w:rPr>
        <w:t>E</w:t>
      </w:r>
      <w:r w:rsidR="00E6494E" w:rsidRPr="00C6241B">
        <w:rPr>
          <w:rFonts w:asciiTheme="minorBidi" w:eastAsia="Calibri" w:hAnsiTheme="minorBidi"/>
        </w:rPr>
        <w:t>xisting regulations</w:t>
      </w:r>
      <w:r w:rsidR="000C5CEA" w:rsidRPr="00C6241B">
        <w:rPr>
          <w:rFonts w:asciiTheme="minorBidi" w:hAnsiTheme="minorBidi"/>
        </w:rPr>
        <w:t xml:space="preserve"> concerning offshore activities and the transport of dangerous fluids in pipelines were written, primarily, for the regulation of hydrocarbons (</w:t>
      </w:r>
      <w:r w:rsidR="00E42B89" w:rsidRPr="00C6241B">
        <w:rPr>
          <w:rFonts w:asciiTheme="minorBidi" w:hAnsiTheme="minorBidi"/>
        </w:rPr>
        <w:t>such as</w:t>
      </w:r>
      <w:r w:rsidR="000C5CEA" w:rsidRPr="00C6241B">
        <w:rPr>
          <w:rFonts w:asciiTheme="minorBidi" w:hAnsiTheme="minorBidi"/>
        </w:rPr>
        <w:t xml:space="preserve"> crude oil, petroleum</w:t>
      </w:r>
      <w:r w:rsidR="00CC12CA" w:rsidRPr="00C6241B">
        <w:rPr>
          <w:rFonts w:asciiTheme="minorBidi" w:hAnsiTheme="minorBidi"/>
        </w:rPr>
        <w:t>,</w:t>
      </w:r>
      <w:r w:rsidR="000C5CEA" w:rsidRPr="00C6241B">
        <w:rPr>
          <w:rFonts w:asciiTheme="minorBidi" w:hAnsiTheme="minorBidi"/>
        </w:rPr>
        <w:t xml:space="preserve"> and natural gas)</w:t>
      </w:r>
      <w:r w:rsidR="00900342" w:rsidRPr="00C6241B">
        <w:rPr>
          <w:rFonts w:asciiTheme="minorBidi" w:hAnsiTheme="minorBidi"/>
        </w:rPr>
        <w:t xml:space="preserve"> and as such </w:t>
      </w:r>
      <w:r w:rsidR="000C5CEA" w:rsidRPr="00C6241B">
        <w:rPr>
          <w:rFonts w:asciiTheme="minorBidi" w:hAnsiTheme="minorBidi"/>
        </w:rPr>
        <w:t>do not fully, clearly, or consistently apply to proposed CCUS operations or offshore hydrogen production</w:t>
      </w:r>
      <w:r w:rsidR="002A293F" w:rsidRPr="00C6241B">
        <w:rPr>
          <w:rFonts w:asciiTheme="minorBidi" w:hAnsiTheme="minorBidi"/>
        </w:rPr>
        <w:t>.</w:t>
      </w:r>
    </w:p>
    <w:p w14:paraId="7CF3430D" w14:textId="2308093F" w:rsidR="003C329D" w:rsidRPr="00C6241B" w:rsidRDefault="002A293F" w:rsidP="00794200">
      <w:pPr>
        <w:pStyle w:val="ListParagraph"/>
        <w:numPr>
          <w:ilvl w:val="1"/>
          <w:numId w:val="3"/>
        </w:numPr>
        <w:spacing w:line="23" w:lineRule="atLeast"/>
        <w:ind w:left="567" w:hanging="567"/>
        <w:contextualSpacing w:val="0"/>
        <w:jc w:val="both"/>
        <w:rPr>
          <w:rFonts w:asciiTheme="minorBidi" w:eastAsia="Calibri" w:hAnsiTheme="minorBidi"/>
          <w:szCs w:val="24"/>
        </w:rPr>
      </w:pPr>
      <w:r w:rsidRPr="00C6241B">
        <w:rPr>
          <w:rFonts w:asciiTheme="minorBidi" w:hAnsiTheme="minorBidi"/>
          <w:bCs/>
          <w:szCs w:val="24"/>
        </w:rPr>
        <w:t>This limit</w:t>
      </w:r>
      <w:r w:rsidR="00C909CD" w:rsidRPr="00C6241B">
        <w:rPr>
          <w:rFonts w:asciiTheme="minorBidi" w:hAnsiTheme="minorBidi"/>
          <w:bCs/>
          <w:szCs w:val="24"/>
        </w:rPr>
        <w:t>s</w:t>
      </w:r>
      <w:r w:rsidRPr="00C6241B">
        <w:rPr>
          <w:rFonts w:asciiTheme="minorBidi" w:hAnsiTheme="minorBidi"/>
          <w:bCs/>
          <w:szCs w:val="24"/>
        </w:rPr>
        <w:t xml:space="preserve"> HSE’s ability to </w:t>
      </w:r>
      <w:r w:rsidR="00783931" w:rsidRPr="00C6241B">
        <w:rPr>
          <w:rFonts w:asciiTheme="minorBidi" w:hAnsiTheme="minorBidi"/>
          <w:bCs/>
          <w:szCs w:val="24"/>
        </w:rPr>
        <w:t xml:space="preserve">ensure </w:t>
      </w:r>
      <w:r w:rsidR="00EE068E" w:rsidRPr="00C6241B">
        <w:rPr>
          <w:rFonts w:asciiTheme="minorBidi" w:hAnsiTheme="minorBidi"/>
          <w:bCs/>
          <w:szCs w:val="24"/>
        </w:rPr>
        <w:t>appropriate</w:t>
      </w:r>
      <w:r w:rsidRPr="00C6241B">
        <w:rPr>
          <w:rFonts w:asciiTheme="minorBidi" w:hAnsiTheme="minorBidi"/>
          <w:bCs/>
          <w:szCs w:val="24"/>
        </w:rPr>
        <w:t xml:space="preserve"> safety standards and control measures </w:t>
      </w:r>
      <w:r w:rsidR="00090A54" w:rsidRPr="00C6241B">
        <w:rPr>
          <w:rFonts w:asciiTheme="minorBidi" w:hAnsiTheme="minorBidi"/>
          <w:bCs/>
          <w:szCs w:val="24"/>
        </w:rPr>
        <w:t xml:space="preserve">are adopted </w:t>
      </w:r>
      <w:r w:rsidRPr="00C6241B">
        <w:rPr>
          <w:rFonts w:asciiTheme="minorBidi" w:hAnsiTheme="minorBidi"/>
          <w:bCs/>
          <w:szCs w:val="24"/>
        </w:rPr>
        <w:t>as these projects develop, and</w:t>
      </w:r>
      <w:r w:rsidR="00601DAB" w:rsidRPr="00C6241B">
        <w:rPr>
          <w:rFonts w:asciiTheme="minorBidi" w:hAnsiTheme="minorBidi"/>
          <w:bCs/>
          <w:szCs w:val="24"/>
        </w:rPr>
        <w:t xml:space="preserve"> </w:t>
      </w:r>
      <w:r w:rsidR="00601DAB" w:rsidRPr="00C6241B">
        <w:rPr>
          <w:rStyle w:val="normaltextrun"/>
          <w:rFonts w:asciiTheme="minorBidi" w:hAnsiTheme="minorBidi"/>
          <w:color w:val="000000"/>
          <w:shd w:val="clear" w:color="auto" w:fill="FFFFFF"/>
        </w:rPr>
        <w:t>also potentially leads to an uneven regulatory landscape for prospective dutyholders.</w:t>
      </w:r>
    </w:p>
    <w:p w14:paraId="4ED02487" w14:textId="1BF552BE" w:rsidR="00CC7DD8" w:rsidRPr="00C6241B" w:rsidRDefault="00CC7DD8" w:rsidP="00794200">
      <w:pPr>
        <w:pStyle w:val="ListParagraph"/>
        <w:numPr>
          <w:ilvl w:val="1"/>
          <w:numId w:val="3"/>
        </w:numPr>
        <w:spacing w:line="23" w:lineRule="atLeast"/>
        <w:ind w:left="567" w:hanging="567"/>
        <w:contextualSpacing w:val="0"/>
        <w:jc w:val="both"/>
        <w:rPr>
          <w:rFonts w:asciiTheme="minorBidi" w:eastAsia="Calibri" w:hAnsiTheme="minorBidi"/>
        </w:rPr>
      </w:pPr>
      <w:r w:rsidRPr="00C6241B">
        <w:rPr>
          <w:rStyle w:val="normaltextrun"/>
          <w:rFonts w:asciiTheme="minorBidi" w:hAnsiTheme="minorBidi"/>
          <w:shd w:val="clear" w:color="auto" w:fill="FFFFFF"/>
        </w:rPr>
        <w:t xml:space="preserve">It is also proposed to regularise the requirements around the transport and accommodation of HSE inspectors offshore.  Currently dutyholders are required to provide </w:t>
      </w:r>
      <w:r w:rsidR="00E97769">
        <w:rPr>
          <w:rStyle w:val="normaltextrun"/>
          <w:rFonts w:asciiTheme="minorBidi" w:hAnsiTheme="minorBidi"/>
          <w:shd w:val="clear" w:color="auto" w:fill="FFFFFF"/>
        </w:rPr>
        <w:t>transport</w:t>
      </w:r>
      <w:r w:rsidRPr="00C6241B">
        <w:rPr>
          <w:rStyle w:val="normaltextrun"/>
          <w:rFonts w:asciiTheme="minorBidi" w:hAnsiTheme="minorBidi"/>
          <w:shd w:val="clear" w:color="auto" w:fill="FFFFFF"/>
        </w:rPr>
        <w:t xml:space="preserve">, accommodation and subsistence to inspectors under the provisions of </w:t>
      </w:r>
      <w:r w:rsidR="00E97769" w:rsidRPr="008F1671">
        <w:rPr>
          <w:rFonts w:asciiTheme="minorBidi" w:hAnsiTheme="minorBidi"/>
        </w:rPr>
        <w:t>The Offshore Installations and Pipeline Works (Management and Administration) Regulations 1995 (MAR)</w:t>
      </w:r>
      <w:r w:rsidRPr="00C6241B">
        <w:rPr>
          <w:rStyle w:val="normaltextrun"/>
          <w:rFonts w:asciiTheme="minorBidi" w:hAnsiTheme="minorBidi"/>
          <w:shd w:val="clear" w:color="auto" w:fill="FFFFFF"/>
        </w:rPr>
        <w:t xml:space="preserve">.  These provisions do not extend to offshore wind facilities and transport is currently provided by operators on a voluntary basis. With the significant expansion in wind energy operations expected (quadrupling by 2030) and potential increase in HSE activity it is proposed to extend the requirements to provide </w:t>
      </w:r>
      <w:r w:rsidR="00E97769">
        <w:rPr>
          <w:rStyle w:val="normaltextrun"/>
          <w:rFonts w:asciiTheme="minorBidi" w:hAnsiTheme="minorBidi"/>
          <w:shd w:val="clear" w:color="auto" w:fill="FFFFFF"/>
        </w:rPr>
        <w:t>transport</w:t>
      </w:r>
      <w:r w:rsidRPr="00C6241B">
        <w:rPr>
          <w:rStyle w:val="normaltextrun"/>
          <w:rFonts w:asciiTheme="minorBidi" w:hAnsiTheme="minorBidi"/>
          <w:shd w:val="clear" w:color="auto" w:fill="FFFFFF"/>
        </w:rPr>
        <w:t>, accommodation and subsistence to ensure HSE is able to appropriately regulate this growing sector. </w:t>
      </w:r>
      <w:r w:rsidRPr="00C6241B">
        <w:rPr>
          <w:rStyle w:val="eop"/>
          <w:rFonts w:asciiTheme="minorBidi" w:hAnsiTheme="minorBidi"/>
          <w:shd w:val="clear" w:color="auto" w:fill="FFFFFF"/>
        </w:rPr>
        <w:t> </w:t>
      </w:r>
    </w:p>
    <w:p w14:paraId="4D120608" w14:textId="0F1597CC" w:rsidR="00142B5E" w:rsidRPr="00C6241B" w:rsidRDefault="0073464A" w:rsidP="00794200">
      <w:pPr>
        <w:pStyle w:val="ListParagraph"/>
        <w:numPr>
          <w:ilvl w:val="1"/>
          <w:numId w:val="3"/>
        </w:numPr>
        <w:spacing w:line="23" w:lineRule="atLeast"/>
        <w:ind w:left="567" w:hanging="567"/>
        <w:contextualSpacing w:val="0"/>
        <w:jc w:val="both"/>
        <w:rPr>
          <w:rFonts w:asciiTheme="minorBidi" w:eastAsia="Calibri" w:hAnsiTheme="minorBidi"/>
          <w:szCs w:val="24"/>
        </w:rPr>
      </w:pPr>
      <w:r w:rsidRPr="00C6241B">
        <w:rPr>
          <w:rFonts w:asciiTheme="minorBidi" w:eastAsia="Calibri" w:hAnsiTheme="minorBidi"/>
          <w:szCs w:val="24"/>
        </w:rPr>
        <w:t xml:space="preserve">The overall strategic </w:t>
      </w:r>
      <w:r w:rsidR="00B23AC9" w:rsidRPr="00C6241B">
        <w:rPr>
          <w:rFonts w:asciiTheme="minorBidi" w:eastAsia="Calibri" w:hAnsiTheme="minorBidi"/>
          <w:szCs w:val="24"/>
        </w:rPr>
        <w:t xml:space="preserve">policy </w:t>
      </w:r>
      <w:r w:rsidR="008530DE" w:rsidRPr="00C6241B">
        <w:rPr>
          <w:rFonts w:asciiTheme="minorBidi" w:eastAsia="Calibri" w:hAnsiTheme="minorBidi"/>
          <w:szCs w:val="24"/>
        </w:rPr>
        <w:t xml:space="preserve">objectives </w:t>
      </w:r>
      <w:r w:rsidR="00D11DB0" w:rsidRPr="00C6241B">
        <w:rPr>
          <w:rStyle w:val="normaltextrun"/>
          <w:rFonts w:asciiTheme="minorBidi" w:hAnsiTheme="minorBidi"/>
          <w:color w:val="000000"/>
          <w:shd w:val="clear" w:color="auto" w:fill="FFFFFF"/>
        </w:rPr>
        <w:t xml:space="preserve">when considering the regulation of CCUS offshore and in pipelines, and offshore hydrogen </w:t>
      </w:r>
      <w:r w:rsidR="008530DE" w:rsidRPr="00C6241B">
        <w:rPr>
          <w:rFonts w:asciiTheme="minorBidi" w:eastAsia="Calibri" w:hAnsiTheme="minorBidi"/>
          <w:szCs w:val="24"/>
        </w:rPr>
        <w:t>are to:</w:t>
      </w:r>
    </w:p>
    <w:p w14:paraId="1627642D" w14:textId="023E8F66" w:rsidR="00561640" w:rsidRPr="00C6241B" w:rsidRDefault="00561640" w:rsidP="00794200">
      <w:pPr>
        <w:pStyle w:val="ListParagraph"/>
        <w:numPr>
          <w:ilvl w:val="1"/>
          <w:numId w:val="4"/>
        </w:numPr>
        <w:spacing w:line="276" w:lineRule="auto"/>
        <w:ind w:left="992" w:hanging="357"/>
        <w:contextualSpacing w:val="0"/>
        <w:jc w:val="both"/>
        <w:rPr>
          <w:rFonts w:asciiTheme="minorBidi" w:hAnsiTheme="minorBidi"/>
          <w:szCs w:val="24"/>
        </w:rPr>
      </w:pPr>
      <w:r w:rsidRPr="00C6241B">
        <w:rPr>
          <w:rFonts w:asciiTheme="minorBidi" w:hAnsiTheme="minorBidi"/>
          <w:szCs w:val="24"/>
        </w:rPr>
        <w:t xml:space="preserve">Support the UK Government in achieving its net zero objectives through deployment and expansion of CCUS and offshore </w:t>
      </w:r>
      <w:r w:rsidR="00445FF6" w:rsidRPr="00C6241B">
        <w:rPr>
          <w:rFonts w:asciiTheme="minorBidi" w:hAnsiTheme="minorBidi"/>
          <w:szCs w:val="24"/>
        </w:rPr>
        <w:t>h</w:t>
      </w:r>
      <w:r w:rsidRPr="00C6241B">
        <w:rPr>
          <w:rFonts w:asciiTheme="minorBidi" w:hAnsiTheme="minorBidi"/>
          <w:szCs w:val="24"/>
        </w:rPr>
        <w:t>ydrogen production</w:t>
      </w:r>
      <w:r w:rsidR="00E5694E" w:rsidRPr="00C6241B">
        <w:rPr>
          <w:rFonts w:asciiTheme="minorBidi" w:hAnsiTheme="minorBidi"/>
          <w:szCs w:val="24"/>
        </w:rPr>
        <w:t>.</w:t>
      </w:r>
    </w:p>
    <w:p w14:paraId="003ABFFC" w14:textId="6522B004" w:rsidR="00561640" w:rsidRPr="00C6241B" w:rsidRDefault="00561640" w:rsidP="00794200">
      <w:pPr>
        <w:pStyle w:val="ListParagraph"/>
        <w:numPr>
          <w:ilvl w:val="1"/>
          <w:numId w:val="4"/>
        </w:numPr>
        <w:spacing w:line="276" w:lineRule="auto"/>
        <w:ind w:left="992" w:hanging="357"/>
        <w:contextualSpacing w:val="0"/>
        <w:jc w:val="both"/>
        <w:rPr>
          <w:rFonts w:asciiTheme="minorBidi" w:hAnsiTheme="minorBidi"/>
          <w:szCs w:val="24"/>
        </w:rPr>
      </w:pPr>
      <w:r w:rsidRPr="00C6241B">
        <w:rPr>
          <w:rFonts w:asciiTheme="minorBidi" w:hAnsiTheme="minorBidi"/>
          <w:szCs w:val="24"/>
        </w:rPr>
        <w:t>Ensure the regulatory regime for CCUS and offshore hydrogen production is proportionate to the hazards generated</w:t>
      </w:r>
      <w:r w:rsidR="00E5694E" w:rsidRPr="00C6241B">
        <w:rPr>
          <w:rFonts w:asciiTheme="minorBidi" w:hAnsiTheme="minorBidi"/>
          <w:szCs w:val="24"/>
        </w:rPr>
        <w:t>.</w:t>
      </w:r>
    </w:p>
    <w:p w14:paraId="68E3CB69" w14:textId="7EC78754" w:rsidR="00561640" w:rsidRPr="00C6241B" w:rsidRDefault="00561640" w:rsidP="00794200">
      <w:pPr>
        <w:pStyle w:val="ListParagraph"/>
        <w:numPr>
          <w:ilvl w:val="1"/>
          <w:numId w:val="4"/>
        </w:numPr>
        <w:spacing w:line="276" w:lineRule="auto"/>
        <w:ind w:left="992" w:hanging="357"/>
        <w:contextualSpacing w:val="0"/>
        <w:jc w:val="both"/>
        <w:rPr>
          <w:rFonts w:asciiTheme="minorBidi" w:hAnsiTheme="minorBidi"/>
          <w:szCs w:val="24"/>
        </w:rPr>
      </w:pPr>
      <w:r w:rsidRPr="00C6241B">
        <w:rPr>
          <w:rFonts w:asciiTheme="minorBidi" w:hAnsiTheme="minorBidi"/>
          <w:szCs w:val="24"/>
        </w:rPr>
        <w:t>Ensure the regulatory regime for CCUS and offshore hydrogen production is clear for dutyholders and other stakeholders</w:t>
      </w:r>
      <w:r w:rsidR="00E5694E" w:rsidRPr="00C6241B">
        <w:rPr>
          <w:rFonts w:asciiTheme="minorBidi" w:hAnsiTheme="minorBidi"/>
          <w:szCs w:val="24"/>
        </w:rPr>
        <w:t>.</w:t>
      </w:r>
    </w:p>
    <w:p w14:paraId="624CAB60" w14:textId="0757235D" w:rsidR="00561640" w:rsidRPr="00C6241B" w:rsidRDefault="00561640" w:rsidP="00794200">
      <w:pPr>
        <w:pStyle w:val="ListParagraph"/>
        <w:numPr>
          <w:ilvl w:val="1"/>
          <w:numId w:val="3"/>
        </w:numPr>
        <w:spacing w:line="276" w:lineRule="auto"/>
        <w:ind w:left="567" w:hanging="567"/>
        <w:contextualSpacing w:val="0"/>
        <w:jc w:val="both"/>
        <w:rPr>
          <w:rFonts w:asciiTheme="minorBidi" w:eastAsia="Calibri" w:hAnsiTheme="minorBidi"/>
          <w:szCs w:val="24"/>
        </w:rPr>
      </w:pPr>
      <w:r w:rsidRPr="00C6241B">
        <w:rPr>
          <w:rFonts w:asciiTheme="minorBidi" w:eastAsia="Calibri" w:hAnsiTheme="minorBidi"/>
          <w:szCs w:val="24"/>
        </w:rPr>
        <w:t>HSE proposes to achieve the objectives outlined above by:</w:t>
      </w:r>
    </w:p>
    <w:p w14:paraId="0494DA28" w14:textId="30A6CAF9" w:rsidR="00561640" w:rsidRPr="00C6241B" w:rsidRDefault="00561640" w:rsidP="00794200">
      <w:pPr>
        <w:pStyle w:val="ListParagraph"/>
        <w:numPr>
          <w:ilvl w:val="0"/>
          <w:numId w:val="5"/>
        </w:numPr>
        <w:spacing w:line="276" w:lineRule="auto"/>
        <w:ind w:left="992" w:hanging="357"/>
        <w:contextualSpacing w:val="0"/>
        <w:jc w:val="both"/>
        <w:rPr>
          <w:rFonts w:asciiTheme="minorBidi" w:hAnsiTheme="minorBidi"/>
          <w:szCs w:val="24"/>
        </w:rPr>
      </w:pPr>
      <w:r w:rsidRPr="00C6241B">
        <w:rPr>
          <w:rFonts w:asciiTheme="minorBidi" w:hAnsiTheme="minorBidi"/>
          <w:szCs w:val="24"/>
        </w:rPr>
        <w:t>Making CO</w:t>
      </w:r>
      <w:r w:rsidRPr="00C6241B">
        <w:rPr>
          <w:rFonts w:asciiTheme="minorBidi" w:hAnsiTheme="minorBidi"/>
          <w:szCs w:val="24"/>
          <w:vertAlign w:val="subscript"/>
        </w:rPr>
        <w:t>2</w:t>
      </w:r>
      <w:r w:rsidRPr="00C6241B">
        <w:rPr>
          <w:rFonts w:asciiTheme="minorBidi" w:hAnsiTheme="minorBidi"/>
          <w:szCs w:val="24"/>
        </w:rPr>
        <w:t xml:space="preserve"> in all its chemical phases a ‘dangerous fluid’, so attracting the additional duties required for a major hazard pipeline in </w:t>
      </w:r>
      <w:r w:rsidR="00C73C70" w:rsidRPr="00C6241B">
        <w:rPr>
          <w:rFonts w:asciiTheme="minorBidi" w:hAnsiTheme="minorBidi"/>
          <w:szCs w:val="24"/>
        </w:rPr>
        <w:t>the Pipeline Safety Regulation</w:t>
      </w:r>
      <w:r w:rsidR="005E730E" w:rsidRPr="00C6241B">
        <w:rPr>
          <w:rFonts w:asciiTheme="minorBidi" w:hAnsiTheme="minorBidi"/>
          <w:szCs w:val="24"/>
        </w:rPr>
        <w:t>s 1996 (</w:t>
      </w:r>
      <w:r w:rsidRPr="00C6241B">
        <w:rPr>
          <w:rFonts w:asciiTheme="minorBidi" w:hAnsiTheme="minorBidi"/>
          <w:szCs w:val="24"/>
        </w:rPr>
        <w:t>PSR96</w:t>
      </w:r>
      <w:r w:rsidR="005E730E" w:rsidRPr="00C6241B">
        <w:rPr>
          <w:rFonts w:asciiTheme="minorBidi" w:hAnsiTheme="minorBidi"/>
          <w:szCs w:val="24"/>
        </w:rPr>
        <w:t>)</w:t>
      </w:r>
      <w:r w:rsidRPr="00C6241B">
        <w:rPr>
          <w:rFonts w:asciiTheme="minorBidi" w:hAnsiTheme="minorBidi"/>
          <w:szCs w:val="24"/>
        </w:rPr>
        <w:t xml:space="preserve"> including notifications, emergency valves and emergency planning</w:t>
      </w:r>
      <w:r w:rsidR="00E5694E" w:rsidRPr="00C6241B">
        <w:rPr>
          <w:rFonts w:asciiTheme="minorBidi" w:hAnsiTheme="minorBidi"/>
          <w:szCs w:val="24"/>
        </w:rPr>
        <w:t>.</w:t>
      </w:r>
    </w:p>
    <w:p w14:paraId="2F261AEC" w14:textId="77777777" w:rsidR="00561640" w:rsidRPr="00C6241B" w:rsidRDefault="00561640" w:rsidP="00B554E9">
      <w:pPr>
        <w:pStyle w:val="ListParagraph"/>
        <w:spacing w:line="276" w:lineRule="auto"/>
        <w:ind w:left="992" w:hanging="357"/>
        <w:contextualSpacing w:val="0"/>
        <w:jc w:val="both"/>
        <w:rPr>
          <w:rFonts w:asciiTheme="minorBidi" w:hAnsiTheme="minorBidi"/>
          <w:szCs w:val="24"/>
        </w:rPr>
      </w:pPr>
    </w:p>
    <w:p w14:paraId="0B6AE08F" w14:textId="421AFBE3" w:rsidR="00561640" w:rsidRPr="00C6241B" w:rsidRDefault="00561640" w:rsidP="00794200">
      <w:pPr>
        <w:pStyle w:val="ListParagraph"/>
        <w:numPr>
          <w:ilvl w:val="0"/>
          <w:numId w:val="5"/>
        </w:numPr>
        <w:spacing w:line="276" w:lineRule="auto"/>
        <w:ind w:left="992" w:hanging="357"/>
        <w:contextualSpacing w:val="0"/>
        <w:jc w:val="both"/>
        <w:rPr>
          <w:rFonts w:asciiTheme="minorBidi" w:hAnsiTheme="minorBidi"/>
        </w:rPr>
      </w:pPr>
      <w:r w:rsidRPr="00C6241B">
        <w:rPr>
          <w:rFonts w:asciiTheme="minorBidi" w:hAnsiTheme="minorBidi"/>
        </w:rPr>
        <w:t xml:space="preserve">Defining installations involved in CCUS operations offshore and the offshore production of hydrogen as offshore installations, so attracting the duties of the offshore regulatory regime including notifications, production and submission of a Safety Case </w:t>
      </w:r>
      <w:r w:rsidR="005E730E" w:rsidRPr="00C6241B">
        <w:rPr>
          <w:rFonts w:asciiTheme="minorBidi" w:hAnsiTheme="minorBidi"/>
        </w:rPr>
        <w:t xml:space="preserve">to HSE </w:t>
      </w:r>
      <w:r w:rsidRPr="00C6241B">
        <w:rPr>
          <w:rFonts w:asciiTheme="minorBidi" w:hAnsiTheme="minorBidi"/>
        </w:rPr>
        <w:t>and emergency plannin</w:t>
      </w:r>
      <w:r w:rsidR="008A56B9" w:rsidRPr="00C6241B">
        <w:rPr>
          <w:rFonts w:asciiTheme="minorBidi" w:hAnsiTheme="minorBidi"/>
        </w:rPr>
        <w:t>g</w:t>
      </w:r>
      <w:r w:rsidR="00E5694E" w:rsidRPr="00C6241B">
        <w:rPr>
          <w:rFonts w:asciiTheme="minorBidi" w:hAnsiTheme="minorBidi"/>
        </w:rPr>
        <w:t>.</w:t>
      </w:r>
    </w:p>
    <w:p w14:paraId="6641368D" w14:textId="4706BE11" w:rsidR="00561640" w:rsidRPr="00C6241B" w:rsidRDefault="00561640" w:rsidP="00794200">
      <w:pPr>
        <w:pStyle w:val="ListParagraph"/>
        <w:numPr>
          <w:ilvl w:val="0"/>
          <w:numId w:val="5"/>
        </w:numPr>
        <w:spacing w:line="276" w:lineRule="auto"/>
        <w:ind w:left="992" w:hanging="357"/>
        <w:contextualSpacing w:val="0"/>
        <w:jc w:val="both"/>
        <w:rPr>
          <w:rFonts w:asciiTheme="minorBidi" w:eastAsia="Calibri" w:hAnsiTheme="minorBidi"/>
        </w:rPr>
      </w:pPr>
      <w:r w:rsidRPr="00C6241B">
        <w:rPr>
          <w:rFonts w:asciiTheme="minorBidi" w:hAnsiTheme="minorBidi"/>
        </w:rPr>
        <w:t xml:space="preserve">Ensuring that the appropriate sections of the Health and Safety at Work etc. Act 1974 are </w:t>
      </w:r>
      <w:r w:rsidR="00F53551" w:rsidRPr="00C6241B">
        <w:rPr>
          <w:rFonts w:asciiTheme="minorBidi" w:hAnsiTheme="minorBidi"/>
        </w:rPr>
        <w:t>appropriately</w:t>
      </w:r>
      <w:r w:rsidR="00742F29" w:rsidRPr="00C6241B">
        <w:rPr>
          <w:rFonts w:asciiTheme="minorBidi" w:hAnsiTheme="minorBidi"/>
        </w:rPr>
        <w:t xml:space="preserve"> </w:t>
      </w:r>
      <w:r w:rsidRPr="00C6241B">
        <w:rPr>
          <w:rFonts w:asciiTheme="minorBidi" w:hAnsiTheme="minorBidi"/>
        </w:rPr>
        <w:t>applied to the activities as they will be defined</w:t>
      </w:r>
      <w:r w:rsidR="00E5694E" w:rsidRPr="00C6241B">
        <w:rPr>
          <w:rFonts w:asciiTheme="minorBidi" w:hAnsiTheme="minorBidi"/>
        </w:rPr>
        <w:t>.</w:t>
      </w:r>
    </w:p>
    <w:p w14:paraId="4BE78BBD" w14:textId="59549EF9" w:rsidR="00561640" w:rsidRPr="00C6241B" w:rsidRDefault="18CE2AC6" w:rsidP="00794200">
      <w:pPr>
        <w:pStyle w:val="ListParagraph"/>
        <w:numPr>
          <w:ilvl w:val="0"/>
          <w:numId w:val="5"/>
        </w:numPr>
        <w:spacing w:line="276" w:lineRule="auto"/>
        <w:ind w:left="992" w:hanging="357"/>
        <w:contextualSpacing w:val="0"/>
        <w:jc w:val="both"/>
        <w:rPr>
          <w:rFonts w:asciiTheme="minorBidi" w:eastAsia="Calibri" w:hAnsiTheme="minorBidi"/>
        </w:rPr>
      </w:pPr>
      <w:r w:rsidRPr="00C6241B">
        <w:rPr>
          <w:rFonts w:asciiTheme="minorBidi" w:eastAsia="Calibri" w:hAnsiTheme="minorBidi"/>
        </w:rPr>
        <w:t>Ensur</w:t>
      </w:r>
      <w:r w:rsidR="349DC156" w:rsidRPr="00C6241B">
        <w:rPr>
          <w:rFonts w:asciiTheme="minorBidi" w:eastAsia="Calibri" w:hAnsiTheme="minorBidi"/>
        </w:rPr>
        <w:t>ing</w:t>
      </w:r>
      <w:r w:rsidR="00D12CE2" w:rsidRPr="00C6241B">
        <w:rPr>
          <w:rFonts w:asciiTheme="minorBidi" w:eastAsia="Calibri" w:hAnsiTheme="minorBidi"/>
        </w:rPr>
        <w:t xml:space="preserve"> that HSE is able to appropriately regulate the offshore wind sector, noting its anticipated significant expansion over the next 5 – 10 years.</w:t>
      </w:r>
    </w:p>
    <w:p w14:paraId="651C44CF" w14:textId="77777777" w:rsidR="008A56B9" w:rsidRPr="00C6241B" w:rsidRDefault="00561640" w:rsidP="00794200">
      <w:pPr>
        <w:pStyle w:val="ListParagraph"/>
        <w:numPr>
          <w:ilvl w:val="1"/>
          <w:numId w:val="3"/>
        </w:numPr>
        <w:spacing w:line="23" w:lineRule="atLeast"/>
        <w:ind w:left="567" w:hanging="567"/>
        <w:contextualSpacing w:val="0"/>
        <w:jc w:val="both"/>
        <w:rPr>
          <w:rFonts w:asciiTheme="minorBidi" w:hAnsiTheme="minorBidi"/>
        </w:rPr>
      </w:pPr>
      <w:r w:rsidRPr="00C6241B">
        <w:rPr>
          <w:rFonts w:asciiTheme="minorBidi" w:hAnsiTheme="minorBidi"/>
        </w:rPr>
        <w:t>This consultative document describes the major accident hazard potential (MAHP) of CCUS</w:t>
      </w:r>
      <w:r w:rsidRPr="00C6241B">
        <w:rPr>
          <w:rFonts w:asciiTheme="minorBidi" w:hAnsiTheme="minorBidi"/>
          <w:vertAlign w:val="subscript"/>
        </w:rPr>
        <w:t xml:space="preserve"> </w:t>
      </w:r>
      <w:r w:rsidRPr="00C6241B">
        <w:rPr>
          <w:rFonts w:asciiTheme="minorBidi" w:hAnsiTheme="minorBidi"/>
        </w:rPr>
        <w:t>and offshore hydrogen production, and regulatory inconsistencies in the existing major hazard regulatory framework that have been identified.</w:t>
      </w:r>
    </w:p>
    <w:p w14:paraId="5D652354" w14:textId="72905BD2" w:rsidR="00AE5B5C" w:rsidRPr="00C6241B" w:rsidRDefault="00AE5B5C" w:rsidP="02720898">
      <w:pPr>
        <w:pStyle w:val="ListParagraph"/>
        <w:numPr>
          <w:ilvl w:val="1"/>
          <w:numId w:val="3"/>
        </w:numPr>
        <w:spacing w:line="23" w:lineRule="atLeast"/>
        <w:ind w:left="567" w:hanging="567"/>
        <w:contextualSpacing w:val="0"/>
        <w:jc w:val="both"/>
        <w:rPr>
          <w:rFonts w:asciiTheme="minorBidi" w:hAnsiTheme="minorBidi"/>
        </w:rPr>
      </w:pPr>
      <w:r w:rsidRPr="00C6241B">
        <w:rPr>
          <w:rFonts w:asciiTheme="minorBidi" w:hAnsiTheme="minorBidi"/>
        </w:rPr>
        <w:t>Proposals to resolve these inconsistencies are then set out</w:t>
      </w:r>
      <w:r w:rsidR="000865EB" w:rsidRPr="00C6241B">
        <w:rPr>
          <w:rFonts w:asciiTheme="minorBidi" w:hAnsiTheme="minorBidi"/>
        </w:rPr>
        <w:t xml:space="preserve"> in detail</w:t>
      </w:r>
      <w:r w:rsidRPr="00C6241B">
        <w:rPr>
          <w:rFonts w:asciiTheme="minorBidi" w:hAnsiTheme="minorBidi"/>
        </w:rPr>
        <w:t>, and you will be asked to respond to a number of questions for each proposal to support policy development and cost benefit assumptions that are detailed in Annex 1 of the Options Assessment that accompanies this consultation</w:t>
      </w:r>
      <w:r w:rsidR="1EC15754" w:rsidRPr="02720898">
        <w:rPr>
          <w:rFonts w:asciiTheme="minorBidi" w:hAnsiTheme="minorBidi"/>
        </w:rPr>
        <w:t>.</w:t>
      </w:r>
    </w:p>
    <w:p w14:paraId="0B8A5126" w14:textId="4532A3A5" w:rsidR="00DB3A70" w:rsidRPr="000E4AEB" w:rsidRDefault="00E37A56" w:rsidP="06AA85E6">
      <w:pPr>
        <w:pStyle w:val="ListParagraph"/>
        <w:numPr>
          <w:ilvl w:val="1"/>
          <w:numId w:val="3"/>
        </w:numPr>
        <w:spacing w:line="23" w:lineRule="atLeast"/>
        <w:ind w:left="567" w:hanging="567"/>
        <w:jc w:val="both"/>
        <w:rPr>
          <w:rFonts w:asciiTheme="minorBidi" w:hAnsiTheme="minorBidi"/>
          <w:b/>
          <w:bCs/>
        </w:rPr>
      </w:pPr>
      <w:r w:rsidRPr="000E4AEB">
        <w:rPr>
          <w:rFonts w:asciiTheme="minorBidi" w:hAnsiTheme="minorBidi"/>
        </w:rPr>
        <w:t xml:space="preserve">This consultation is relevant to those operating </w:t>
      </w:r>
      <w:r w:rsidR="00530DBD" w:rsidRPr="000E4AEB">
        <w:rPr>
          <w:rFonts w:asciiTheme="minorBidi" w:hAnsiTheme="minorBidi"/>
        </w:rPr>
        <w:t xml:space="preserve">or intending to operate CCUS activities offshore or associated CO2 pipelines, offshore hydrogen production or </w:t>
      </w:r>
      <w:r w:rsidR="3142DAB3" w:rsidRPr="000E4AEB">
        <w:rPr>
          <w:rFonts w:asciiTheme="minorBidi" w:hAnsiTheme="minorBidi"/>
        </w:rPr>
        <w:t xml:space="preserve">those </w:t>
      </w:r>
      <w:r w:rsidR="00641D51" w:rsidRPr="000E4AEB">
        <w:rPr>
          <w:rFonts w:asciiTheme="minorBidi" w:hAnsiTheme="minorBidi"/>
        </w:rPr>
        <w:t>involved with the transport of HSE inspectors offshore</w:t>
      </w:r>
      <w:r w:rsidR="009D54E3" w:rsidRPr="000E4AEB">
        <w:rPr>
          <w:rFonts w:asciiTheme="minorBidi" w:hAnsiTheme="minorBidi"/>
        </w:rPr>
        <w:t xml:space="preserve">. </w:t>
      </w:r>
      <w:r w:rsidR="00846BE1" w:rsidRPr="000E4AEB">
        <w:rPr>
          <w:rFonts w:asciiTheme="minorBidi" w:hAnsiTheme="minorBidi"/>
        </w:rPr>
        <w:t>It is also relevant to those working in or connected to these areas</w:t>
      </w:r>
      <w:r w:rsidR="2A68E0EF" w:rsidRPr="06AA85E6">
        <w:rPr>
          <w:rFonts w:asciiTheme="minorBidi" w:hAnsiTheme="minorBidi"/>
        </w:rPr>
        <w:t>,</w:t>
      </w:r>
      <w:r w:rsidR="0ED16AC2" w:rsidRPr="000E4AEB">
        <w:rPr>
          <w:rFonts w:asciiTheme="minorBidi" w:hAnsiTheme="minorBidi"/>
        </w:rPr>
        <w:t xml:space="preserve">  </w:t>
      </w:r>
      <w:r w:rsidR="00846BE1" w:rsidRPr="000E4AEB">
        <w:rPr>
          <w:rFonts w:asciiTheme="minorBidi" w:hAnsiTheme="minorBidi"/>
        </w:rPr>
        <w:t>to those involved in activities already covered by major hazard regulations connected to pipelines and offshore activities</w:t>
      </w:r>
      <w:r w:rsidR="04EBC07D" w:rsidRPr="06AA85E6">
        <w:rPr>
          <w:rFonts w:asciiTheme="minorBidi" w:hAnsiTheme="minorBidi"/>
        </w:rPr>
        <w:t>, and others with an interest in these areas</w:t>
      </w:r>
      <w:r w:rsidR="00846BE1" w:rsidRPr="000E4AEB">
        <w:rPr>
          <w:rFonts w:asciiTheme="minorBidi" w:hAnsiTheme="minorBidi"/>
        </w:rPr>
        <w:t xml:space="preserve">. </w:t>
      </w:r>
    </w:p>
    <w:p w14:paraId="40912B86" w14:textId="5C1F300B" w:rsidR="00052CAF" w:rsidRPr="007E645B" w:rsidRDefault="005E69F7" w:rsidP="00846BE1">
      <w:pPr>
        <w:pStyle w:val="Heading3"/>
        <w:spacing w:after="160" w:line="276" w:lineRule="auto"/>
        <w:rPr>
          <w:rFonts w:asciiTheme="minorBidi" w:hAnsiTheme="minorBidi" w:cstheme="minorBidi"/>
        </w:rPr>
      </w:pPr>
      <w:bookmarkStart w:id="28" w:name="_Toc181173117"/>
      <w:r w:rsidRPr="007E645B">
        <w:rPr>
          <w:rFonts w:asciiTheme="minorBidi" w:hAnsiTheme="minorBidi" w:cstheme="minorBidi"/>
        </w:rPr>
        <w:t>General</w:t>
      </w:r>
      <w:r w:rsidR="00052CAF" w:rsidRPr="007E645B">
        <w:rPr>
          <w:rFonts w:asciiTheme="minorBidi" w:hAnsiTheme="minorBidi" w:cstheme="minorBidi"/>
        </w:rPr>
        <w:t xml:space="preserve"> Questions</w:t>
      </w:r>
      <w:bookmarkEnd w:id="28"/>
    </w:p>
    <w:tbl>
      <w:tblPr>
        <w:tblW w:w="901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69"/>
        <w:gridCol w:w="4349"/>
        <w:gridCol w:w="1692"/>
      </w:tblGrid>
      <w:tr w:rsidR="00052CAF" w:rsidRPr="007E645B" w14:paraId="534939E3" w14:textId="77777777">
        <w:trPr>
          <w:trHeight w:val="495"/>
        </w:trPr>
        <w:tc>
          <w:tcPr>
            <w:tcW w:w="29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B5637" w14:textId="58ADECA8" w:rsidR="00052CAF" w:rsidRPr="000E4AEB" w:rsidRDefault="00BE60D6">
            <w:pPr>
              <w:textAlignment w:val="baseline"/>
              <w:rPr>
                <w:rFonts w:asciiTheme="minorBidi" w:hAnsiTheme="minorBidi"/>
                <w:lang w:eastAsia="en-GB"/>
              </w:rPr>
            </w:pPr>
            <w:r w:rsidRPr="009D2E3B">
              <w:rPr>
                <w:rFonts w:asciiTheme="minorBidi" w:hAnsiTheme="minorBidi"/>
                <w:u w:val="single"/>
                <w:lang w:eastAsia="en-GB"/>
              </w:rPr>
              <w:t>Question</w:t>
            </w:r>
            <w:r w:rsidR="00592DAE" w:rsidRPr="009D2E3B">
              <w:rPr>
                <w:rFonts w:asciiTheme="minorBidi" w:hAnsiTheme="minorBidi"/>
                <w:u w:val="single"/>
                <w:lang w:eastAsia="en-GB"/>
              </w:rPr>
              <w:t xml:space="preserve"> </w:t>
            </w:r>
            <w:r w:rsidR="00411955" w:rsidRPr="009D2E3B">
              <w:rPr>
                <w:rFonts w:asciiTheme="minorBidi" w:hAnsiTheme="minorBidi"/>
                <w:u w:val="single"/>
                <w:lang w:eastAsia="en-GB"/>
              </w:rPr>
              <w:t>1</w:t>
            </w:r>
            <w:r w:rsidR="00C726FE" w:rsidRPr="000E4AEB">
              <w:rPr>
                <w:rFonts w:asciiTheme="minorBidi" w:hAnsiTheme="minorBidi"/>
                <w:lang w:eastAsia="en-GB"/>
              </w:rPr>
              <w:t xml:space="preserve">: Who are you </w:t>
            </w:r>
            <w:r w:rsidR="00394DEB" w:rsidRPr="000E4AEB">
              <w:rPr>
                <w:rFonts w:asciiTheme="minorBidi" w:hAnsiTheme="minorBidi"/>
                <w:lang w:eastAsia="en-GB"/>
              </w:rPr>
              <w:t>responding as?</w:t>
            </w: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76003"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Status</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B1960"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Please select only ONE response </w:t>
            </w:r>
          </w:p>
        </w:tc>
      </w:tr>
      <w:tr w:rsidR="00052CAF" w:rsidRPr="007E645B" w14:paraId="29142359" w14:textId="77777777">
        <w:trPr>
          <w:trHeight w:val="495"/>
        </w:trPr>
        <w:tc>
          <w:tcPr>
            <w:tcW w:w="2969" w:type="dxa"/>
            <w:vMerge w:val="restart"/>
            <w:tcBorders>
              <w:top w:val="single" w:sz="6" w:space="0" w:color="auto"/>
              <w:left w:val="single" w:sz="6" w:space="0" w:color="auto"/>
              <w:right w:val="single" w:sz="6" w:space="0" w:color="auto"/>
            </w:tcBorders>
            <w:shd w:val="clear" w:color="auto" w:fill="auto"/>
            <w:vAlign w:val="center"/>
            <w:hideMark/>
          </w:tcPr>
          <w:p w14:paraId="3B3E9448"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Which of the following best describes your role?</w:t>
            </w:r>
          </w:p>
          <w:p w14:paraId="7641F2C5" w14:textId="77777777" w:rsidR="00607ABD" w:rsidRPr="000E4AEB" w:rsidRDefault="00052CAF" w:rsidP="00607ABD">
            <w:pPr>
              <w:textAlignment w:val="baseline"/>
              <w:rPr>
                <w:rFonts w:asciiTheme="minorBidi" w:hAnsiTheme="minorBidi"/>
                <w:lang w:eastAsia="en-GB"/>
              </w:rPr>
            </w:pPr>
            <w:r w:rsidRPr="000E4AEB">
              <w:rPr>
                <w:rFonts w:asciiTheme="minorBidi" w:hAnsiTheme="minorBidi"/>
                <w:lang w:eastAsia="en-GB"/>
              </w:rPr>
              <w:t>(please select only ONE response) </w:t>
            </w:r>
          </w:p>
          <w:p w14:paraId="5F58DB12" w14:textId="77777777" w:rsidR="00607ABD" w:rsidRPr="000E4AEB" w:rsidRDefault="00607ABD" w:rsidP="00607ABD">
            <w:pPr>
              <w:textAlignment w:val="baseline"/>
              <w:rPr>
                <w:rFonts w:asciiTheme="minorBidi" w:hAnsiTheme="minorBidi"/>
                <w:lang w:eastAsia="en-GB"/>
              </w:rPr>
            </w:pPr>
          </w:p>
          <w:p w14:paraId="1B2FBC13" w14:textId="77777777" w:rsidR="00607ABD" w:rsidRPr="000E4AEB" w:rsidRDefault="00607ABD" w:rsidP="00607ABD">
            <w:pPr>
              <w:textAlignment w:val="baseline"/>
              <w:rPr>
                <w:rFonts w:asciiTheme="minorBidi" w:hAnsiTheme="minorBidi"/>
                <w:lang w:eastAsia="en-GB"/>
              </w:rPr>
            </w:pPr>
          </w:p>
          <w:p w14:paraId="1BA9F210" w14:textId="77777777" w:rsidR="00607ABD" w:rsidRPr="000E4AEB" w:rsidRDefault="00607ABD" w:rsidP="00607ABD">
            <w:pPr>
              <w:textAlignment w:val="baseline"/>
              <w:rPr>
                <w:rFonts w:asciiTheme="minorBidi" w:hAnsiTheme="minorBidi"/>
                <w:lang w:eastAsia="en-GB"/>
              </w:rPr>
            </w:pPr>
          </w:p>
          <w:p w14:paraId="6F6DD0FF" w14:textId="77777777" w:rsidR="00607ABD" w:rsidRPr="000E4AEB" w:rsidRDefault="00607ABD" w:rsidP="00607ABD">
            <w:pPr>
              <w:textAlignment w:val="baseline"/>
              <w:rPr>
                <w:rFonts w:asciiTheme="minorBidi" w:hAnsiTheme="minorBidi"/>
                <w:lang w:eastAsia="en-GB"/>
              </w:rPr>
            </w:pPr>
          </w:p>
          <w:p w14:paraId="52A5E51E" w14:textId="77777777" w:rsidR="00607ABD" w:rsidRPr="000E4AEB" w:rsidRDefault="00607ABD" w:rsidP="00607ABD">
            <w:pPr>
              <w:textAlignment w:val="baseline"/>
              <w:rPr>
                <w:rFonts w:asciiTheme="minorBidi" w:hAnsiTheme="minorBidi"/>
                <w:lang w:eastAsia="en-GB"/>
              </w:rPr>
            </w:pPr>
          </w:p>
          <w:p w14:paraId="3B81D8B9" w14:textId="77777777" w:rsidR="00607ABD" w:rsidRPr="000E4AEB" w:rsidRDefault="00607ABD" w:rsidP="00607ABD">
            <w:pPr>
              <w:textAlignment w:val="baseline"/>
              <w:rPr>
                <w:rFonts w:asciiTheme="minorBidi" w:hAnsiTheme="minorBidi"/>
                <w:lang w:eastAsia="en-GB"/>
              </w:rPr>
            </w:pPr>
          </w:p>
          <w:p w14:paraId="3AB84C2A" w14:textId="77777777" w:rsidR="00607ABD" w:rsidRPr="000E4AEB" w:rsidRDefault="00607ABD" w:rsidP="00607ABD">
            <w:pPr>
              <w:textAlignment w:val="baseline"/>
              <w:rPr>
                <w:rFonts w:asciiTheme="minorBidi" w:hAnsiTheme="minorBidi"/>
                <w:lang w:eastAsia="en-GB"/>
              </w:rPr>
            </w:pPr>
          </w:p>
          <w:p w14:paraId="24C90AFC" w14:textId="77777777" w:rsidR="00607ABD" w:rsidRPr="000E4AEB" w:rsidRDefault="00607ABD" w:rsidP="00607ABD">
            <w:pPr>
              <w:textAlignment w:val="baseline"/>
              <w:rPr>
                <w:rFonts w:asciiTheme="minorBidi" w:hAnsiTheme="minorBidi"/>
                <w:lang w:eastAsia="en-GB"/>
              </w:rPr>
            </w:pPr>
          </w:p>
          <w:p w14:paraId="6ACB52CA" w14:textId="77777777" w:rsidR="00607ABD" w:rsidRPr="000E4AEB" w:rsidRDefault="00607ABD" w:rsidP="00607ABD">
            <w:pPr>
              <w:textAlignment w:val="baseline"/>
              <w:rPr>
                <w:rFonts w:asciiTheme="minorBidi" w:hAnsiTheme="minorBidi"/>
                <w:lang w:eastAsia="en-GB"/>
              </w:rPr>
            </w:pPr>
            <w:r w:rsidRPr="000E4AEB">
              <w:rPr>
                <w:rFonts w:asciiTheme="minorBidi" w:hAnsiTheme="minorBidi"/>
                <w:lang w:eastAsia="en-GB"/>
              </w:rPr>
              <w:lastRenderedPageBreak/>
              <w:t>If you select Other please provide details</w:t>
            </w:r>
          </w:p>
          <w:p w14:paraId="1533F7E9" w14:textId="64E1F269" w:rsidR="00052CAF" w:rsidRPr="000E4AEB" w:rsidRDefault="00052CAF">
            <w:pPr>
              <w:textAlignment w:val="baseline"/>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A681C"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lastRenderedPageBreak/>
              <w:t>Consultant</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8B211"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4CC00B2A" w14:textId="77777777">
        <w:trPr>
          <w:trHeight w:val="495"/>
        </w:trPr>
        <w:tc>
          <w:tcPr>
            <w:tcW w:w="2969" w:type="dxa"/>
            <w:vMerge/>
            <w:vAlign w:val="center"/>
            <w:hideMark/>
          </w:tcPr>
          <w:p w14:paraId="049CD9C3"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ACBCF"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Contractor</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97FFF"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4C32AEA6" w14:textId="77777777">
        <w:trPr>
          <w:trHeight w:val="495"/>
        </w:trPr>
        <w:tc>
          <w:tcPr>
            <w:tcW w:w="2969" w:type="dxa"/>
            <w:vMerge/>
            <w:vAlign w:val="center"/>
            <w:hideMark/>
          </w:tcPr>
          <w:p w14:paraId="7E792691"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9807D"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Employee</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2FFF8"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1EEF67D4" w14:textId="77777777">
        <w:trPr>
          <w:trHeight w:val="495"/>
        </w:trPr>
        <w:tc>
          <w:tcPr>
            <w:tcW w:w="2969" w:type="dxa"/>
            <w:vMerge/>
            <w:vAlign w:val="center"/>
            <w:hideMark/>
          </w:tcPr>
          <w:p w14:paraId="4F63032D"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DAC44"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Employer</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67B28"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5E36DDFC" w14:textId="77777777">
        <w:trPr>
          <w:trHeight w:val="495"/>
        </w:trPr>
        <w:tc>
          <w:tcPr>
            <w:tcW w:w="2969" w:type="dxa"/>
            <w:vMerge/>
            <w:vAlign w:val="center"/>
            <w:hideMark/>
          </w:tcPr>
          <w:p w14:paraId="616EEFA1"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BD57E"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Health and Safety professional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A3318"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03CBDD87" w14:textId="77777777">
        <w:trPr>
          <w:trHeight w:val="495"/>
        </w:trPr>
        <w:tc>
          <w:tcPr>
            <w:tcW w:w="2969" w:type="dxa"/>
            <w:vMerge/>
            <w:vAlign w:val="center"/>
            <w:hideMark/>
          </w:tcPr>
          <w:p w14:paraId="79EEE436"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B5D963"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Member of the public</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188DA"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7DA6E8B3" w14:textId="77777777">
        <w:trPr>
          <w:trHeight w:val="495"/>
        </w:trPr>
        <w:tc>
          <w:tcPr>
            <w:tcW w:w="2969" w:type="dxa"/>
            <w:vMerge/>
            <w:vAlign w:val="center"/>
            <w:hideMark/>
          </w:tcPr>
          <w:p w14:paraId="3EFE3EB6"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8AE93" w14:textId="77777777" w:rsidR="00052CAF" w:rsidRPr="000E4AEB" w:rsidRDefault="00052CAF" w:rsidP="002726EA">
            <w:pPr>
              <w:pStyle w:val="JPTextBody"/>
              <w:rPr>
                <w:szCs w:val="22"/>
              </w:rPr>
            </w:pPr>
            <w:r w:rsidRPr="000E4AEB">
              <w:rPr>
                <w:szCs w:val="22"/>
              </w:rPr>
              <w:t>Non-governmental Organisation (NGO)</w:t>
            </w:r>
          </w:p>
          <w:p w14:paraId="5A0E0ACD" w14:textId="77777777" w:rsidR="00052CAF" w:rsidRPr="000E4AEB" w:rsidRDefault="00052CAF">
            <w:pPr>
              <w:textAlignment w:val="baseline"/>
              <w:rPr>
                <w:rFonts w:asciiTheme="minorBidi" w:hAnsiTheme="minorBidi"/>
                <w:lang w:eastAsia="en-GB"/>
              </w:rPr>
            </w:pP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14CA9"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7DB2B6A9" w14:textId="77777777">
        <w:trPr>
          <w:trHeight w:val="495"/>
        </w:trPr>
        <w:tc>
          <w:tcPr>
            <w:tcW w:w="2969" w:type="dxa"/>
            <w:vMerge/>
            <w:vAlign w:val="center"/>
            <w:hideMark/>
          </w:tcPr>
          <w:p w14:paraId="073A1E28"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39336" w14:textId="77777777" w:rsidR="00052CAF" w:rsidRPr="000E4AEB" w:rsidRDefault="00052CAF" w:rsidP="002726EA">
            <w:pPr>
              <w:pStyle w:val="JPTextBody"/>
              <w:rPr>
                <w:szCs w:val="22"/>
              </w:rPr>
            </w:pPr>
            <w:r w:rsidRPr="000E4AEB">
              <w:rPr>
                <w:szCs w:val="22"/>
              </w:rPr>
              <w:t xml:space="preserve">Safety Representative </w:t>
            </w:r>
          </w:p>
          <w:p w14:paraId="2D535EAD" w14:textId="77777777" w:rsidR="00052CAF" w:rsidRPr="000E4AEB" w:rsidRDefault="00052CAF">
            <w:pPr>
              <w:textAlignment w:val="baseline"/>
              <w:rPr>
                <w:rFonts w:asciiTheme="minorBidi" w:hAnsiTheme="minorBidi"/>
                <w:lang w:eastAsia="en-GB"/>
              </w:rPr>
            </w:pP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3E770"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579F7261" w14:textId="77777777">
        <w:trPr>
          <w:trHeight w:val="495"/>
        </w:trPr>
        <w:tc>
          <w:tcPr>
            <w:tcW w:w="2969" w:type="dxa"/>
            <w:vMerge/>
            <w:vAlign w:val="center"/>
            <w:hideMark/>
          </w:tcPr>
          <w:p w14:paraId="4C165EB7"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C6CEC"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Self employed</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B566D"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69FC3D7D" w14:textId="77777777">
        <w:trPr>
          <w:trHeight w:val="495"/>
        </w:trPr>
        <w:tc>
          <w:tcPr>
            <w:tcW w:w="2969" w:type="dxa"/>
            <w:vMerge/>
            <w:vAlign w:val="center"/>
          </w:tcPr>
          <w:p w14:paraId="1AF3EAD4"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tcPr>
          <w:p w14:paraId="1A847699"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Trade Union representative</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14:paraId="66C68C2B" w14:textId="77777777" w:rsidR="00052CAF" w:rsidRPr="000E4AEB" w:rsidRDefault="00052CAF">
            <w:pPr>
              <w:textAlignment w:val="baseline"/>
              <w:rPr>
                <w:rFonts w:asciiTheme="minorBidi" w:hAnsiTheme="minorBidi"/>
                <w:lang w:eastAsia="en-GB"/>
              </w:rPr>
            </w:pPr>
          </w:p>
        </w:tc>
      </w:tr>
      <w:tr w:rsidR="00052CAF" w:rsidRPr="007E645B" w14:paraId="71885684" w14:textId="77777777">
        <w:trPr>
          <w:trHeight w:val="495"/>
        </w:trPr>
        <w:tc>
          <w:tcPr>
            <w:tcW w:w="2969" w:type="dxa"/>
            <w:vMerge/>
            <w:vAlign w:val="center"/>
          </w:tcPr>
          <w:p w14:paraId="0CCFC585"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tcPr>
          <w:p w14:paraId="19D94261"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Other (please specify)</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14:paraId="3ED44C85" w14:textId="77777777" w:rsidR="00052CAF" w:rsidRPr="000E4AEB" w:rsidRDefault="00052CAF">
            <w:pPr>
              <w:textAlignment w:val="baseline"/>
              <w:rPr>
                <w:rFonts w:asciiTheme="minorBidi" w:hAnsiTheme="minorBidi"/>
                <w:lang w:eastAsia="en-GB"/>
              </w:rPr>
            </w:pPr>
          </w:p>
        </w:tc>
      </w:tr>
    </w:tbl>
    <w:p w14:paraId="166BFBBE" w14:textId="77777777" w:rsidR="00052CAF" w:rsidRPr="000E4AEB" w:rsidRDefault="00052CAF" w:rsidP="002726EA">
      <w:pPr>
        <w:pStyle w:val="JPTextBody"/>
        <w:rPr>
          <w:szCs w:val="22"/>
        </w:rPr>
      </w:pPr>
    </w:p>
    <w:p w14:paraId="47A5702E" w14:textId="6C85B46F" w:rsidR="00052CAF" w:rsidRPr="000E4AEB" w:rsidRDefault="00052CAF" w:rsidP="00052CAF">
      <w:pPr>
        <w:textAlignment w:val="baseline"/>
        <w:rPr>
          <w:rFonts w:asciiTheme="minorBidi" w:hAnsiTheme="minorBidi"/>
          <w:lang w:eastAsia="en-GB"/>
        </w:rPr>
      </w:pPr>
    </w:p>
    <w:tbl>
      <w:tblPr>
        <w:tblW w:w="901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69"/>
        <w:gridCol w:w="4349"/>
        <w:gridCol w:w="1692"/>
      </w:tblGrid>
      <w:tr w:rsidR="00052CAF" w:rsidRPr="007E645B" w14:paraId="7B8CB40A" w14:textId="77777777">
        <w:trPr>
          <w:trHeight w:val="495"/>
        </w:trPr>
        <w:tc>
          <w:tcPr>
            <w:tcW w:w="29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CD6B7B" w14:textId="6F6F925E" w:rsidR="00C726FE" w:rsidRPr="000E4AEB" w:rsidRDefault="002D6D48" w:rsidP="00A2607D">
            <w:pPr>
              <w:textAlignment w:val="baseline"/>
              <w:rPr>
                <w:rFonts w:asciiTheme="minorBidi" w:hAnsiTheme="minorBidi"/>
                <w:lang w:eastAsia="en-GB"/>
              </w:rPr>
            </w:pPr>
            <w:r w:rsidRPr="009D2E3B">
              <w:rPr>
                <w:rFonts w:asciiTheme="minorBidi" w:hAnsiTheme="minorBidi"/>
                <w:u w:val="single"/>
                <w:lang w:eastAsia="en-GB"/>
              </w:rPr>
              <w:t>Question 2</w:t>
            </w:r>
            <w:r w:rsidR="00C726FE" w:rsidRPr="00373C9E">
              <w:rPr>
                <w:rFonts w:asciiTheme="minorBidi" w:hAnsiTheme="minorBidi"/>
                <w:lang w:eastAsia="en-GB"/>
              </w:rPr>
              <w:t>:</w:t>
            </w:r>
            <w:r w:rsidR="00C726FE" w:rsidRPr="000E4AEB">
              <w:rPr>
                <w:rFonts w:asciiTheme="minorBidi" w:hAnsiTheme="minorBidi"/>
                <w:lang w:eastAsia="en-GB"/>
              </w:rPr>
              <w:t xml:space="preserve"> Size of Business </w:t>
            </w:r>
            <w:r w:rsidR="00C43DA0" w:rsidRPr="000E4AEB">
              <w:rPr>
                <w:rFonts w:asciiTheme="minorBidi" w:hAnsiTheme="minorBidi"/>
                <w:lang w:eastAsia="en-GB"/>
              </w:rPr>
              <w:t>[</w:t>
            </w:r>
            <w:r w:rsidR="00C726FE" w:rsidRPr="000E4AEB">
              <w:rPr>
                <w:rFonts w:asciiTheme="minorBidi" w:hAnsiTheme="minorBidi"/>
                <w:lang w:eastAsia="en-GB"/>
              </w:rPr>
              <w:t>routed to ‘Employers’ and ‘Contractors’ only]</w:t>
            </w: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10E32" w14:textId="77777777" w:rsidR="00052CAF" w:rsidRPr="000E4AEB" w:rsidRDefault="00052CAF">
            <w:pPr>
              <w:textAlignment w:val="baseline"/>
              <w:rPr>
                <w:rFonts w:asciiTheme="minorBidi" w:hAnsiTheme="minorBidi"/>
                <w:lang w:eastAsia="en-GB"/>
              </w:rPr>
            </w:pPr>
            <w:r w:rsidRPr="000E4AEB">
              <w:rPr>
                <w:rFonts w:asciiTheme="minorBidi" w:hAnsiTheme="minorBidi"/>
                <w:b/>
                <w:bCs/>
                <w:lang w:eastAsia="en-GB"/>
              </w:rPr>
              <w:t>Number of people</w:t>
            </w:r>
            <w:r w:rsidRPr="000E4AEB">
              <w:rPr>
                <w:rFonts w:asciiTheme="minorBidi" w:hAnsiTheme="minorBidi"/>
                <w:lang w:eastAsia="en-GB"/>
              </w:rPr>
              <w:t>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A7D10" w14:textId="77777777" w:rsidR="00052CAF" w:rsidRPr="000E4AEB" w:rsidRDefault="00052CAF">
            <w:pPr>
              <w:textAlignment w:val="baseline"/>
              <w:rPr>
                <w:rFonts w:asciiTheme="minorBidi" w:hAnsiTheme="minorBidi"/>
                <w:lang w:eastAsia="en-GB"/>
              </w:rPr>
            </w:pPr>
            <w:r w:rsidRPr="000E4AEB">
              <w:rPr>
                <w:rFonts w:asciiTheme="minorBidi" w:hAnsiTheme="minorBidi"/>
                <w:b/>
                <w:bCs/>
                <w:lang w:eastAsia="en-GB"/>
              </w:rPr>
              <w:t>Please select only ONE response</w:t>
            </w:r>
            <w:r w:rsidRPr="000E4AEB">
              <w:rPr>
                <w:rFonts w:asciiTheme="minorBidi" w:hAnsiTheme="minorBidi"/>
                <w:lang w:eastAsia="en-GB"/>
              </w:rPr>
              <w:t> </w:t>
            </w:r>
          </w:p>
        </w:tc>
      </w:tr>
      <w:tr w:rsidR="00052CAF" w:rsidRPr="007E645B" w14:paraId="164115DF" w14:textId="77777777">
        <w:trPr>
          <w:trHeight w:val="495"/>
        </w:trPr>
        <w:tc>
          <w:tcPr>
            <w:tcW w:w="296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FE3CCAE"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xml:space="preserve">Excluding yourself, how many people does your business employ (this </w:t>
            </w:r>
            <w:r w:rsidRPr="000E4AEB">
              <w:rPr>
                <w:rFonts w:asciiTheme="minorBidi" w:hAnsiTheme="minorBidi"/>
                <w:u w:val="single"/>
                <w:lang w:eastAsia="en-GB"/>
              </w:rPr>
              <w:t>includes</w:t>
            </w:r>
            <w:r w:rsidRPr="000E4AEB">
              <w:rPr>
                <w:rFonts w:asciiTheme="minorBidi" w:hAnsiTheme="minorBidi"/>
                <w:lang w:eastAsia="en-GB"/>
              </w:rPr>
              <w:t xml:space="preserve"> contractors)? (please select only ONE response) </w:t>
            </w:r>
          </w:p>
          <w:p w14:paraId="41302287"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95D6C"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0 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1E3E7"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5BEABFE6" w14:textId="77777777">
        <w:trPr>
          <w:trHeight w:val="495"/>
        </w:trPr>
        <w:tc>
          <w:tcPr>
            <w:tcW w:w="296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F0D6B7"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A07FF"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1 to 4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16921"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2E42DBE6" w14:textId="77777777">
        <w:trPr>
          <w:trHeight w:val="495"/>
        </w:trPr>
        <w:tc>
          <w:tcPr>
            <w:tcW w:w="296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D0BB23"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80CB8"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5 to 9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FCFB56"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3F5DC724" w14:textId="77777777">
        <w:trPr>
          <w:trHeight w:val="495"/>
        </w:trPr>
        <w:tc>
          <w:tcPr>
            <w:tcW w:w="296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FACF3C"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D11FB"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10 to 19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D79436"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0D3E114E" w14:textId="77777777">
        <w:trPr>
          <w:trHeight w:val="495"/>
        </w:trPr>
        <w:tc>
          <w:tcPr>
            <w:tcW w:w="296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AD7CA9"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404F0"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20 to 49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E1EBD"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0F65734C" w14:textId="77777777">
        <w:trPr>
          <w:trHeight w:val="495"/>
        </w:trPr>
        <w:tc>
          <w:tcPr>
            <w:tcW w:w="296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2A8C3E"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52F51F"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50 to 99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294DC"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0A620A2A" w14:textId="77777777">
        <w:trPr>
          <w:trHeight w:val="495"/>
        </w:trPr>
        <w:tc>
          <w:tcPr>
            <w:tcW w:w="296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04E700"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ED446"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100 to 249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26323"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3A2B70EE" w14:textId="77777777">
        <w:trPr>
          <w:trHeight w:val="495"/>
        </w:trPr>
        <w:tc>
          <w:tcPr>
            <w:tcW w:w="296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2C9591"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2D13D"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250+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1EADA"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3B79FE44" w14:textId="77777777">
        <w:trPr>
          <w:trHeight w:val="495"/>
        </w:trPr>
        <w:tc>
          <w:tcPr>
            <w:tcW w:w="296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983C18"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63231"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Unsure / don’t know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07AF5"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bl>
    <w:p w14:paraId="521C5ACE" w14:textId="77777777" w:rsidR="00052CAF" w:rsidRPr="000E4AEB" w:rsidRDefault="00052CAF" w:rsidP="00052CAF">
      <w:pPr>
        <w:rPr>
          <w:rFonts w:asciiTheme="minorBidi" w:hAnsiTheme="minorBidi"/>
          <w:b/>
        </w:rPr>
      </w:pPr>
    </w:p>
    <w:tbl>
      <w:tblPr>
        <w:tblW w:w="901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69"/>
        <w:gridCol w:w="4349"/>
        <w:gridCol w:w="1692"/>
      </w:tblGrid>
      <w:tr w:rsidR="00052CAF" w:rsidRPr="007E645B" w14:paraId="74EC67DE" w14:textId="77777777">
        <w:trPr>
          <w:trHeight w:val="495"/>
        </w:trPr>
        <w:tc>
          <w:tcPr>
            <w:tcW w:w="29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A1409" w14:textId="7A452743" w:rsidR="00052CAF" w:rsidRPr="000E4AEB" w:rsidRDefault="00607ABD">
            <w:pPr>
              <w:textAlignment w:val="baseline"/>
              <w:rPr>
                <w:rFonts w:asciiTheme="minorBidi" w:hAnsiTheme="minorBidi"/>
                <w:lang w:eastAsia="en-GB"/>
              </w:rPr>
            </w:pPr>
            <w:r w:rsidRPr="009D2E3B">
              <w:rPr>
                <w:rFonts w:asciiTheme="minorBidi" w:hAnsiTheme="minorBidi"/>
                <w:u w:val="single"/>
                <w:lang w:eastAsia="en-GB"/>
              </w:rPr>
              <w:t>Question 3</w:t>
            </w:r>
            <w:r w:rsidRPr="000E4AEB">
              <w:rPr>
                <w:rFonts w:asciiTheme="minorBidi" w:hAnsiTheme="minorBidi"/>
                <w:lang w:eastAsia="en-GB"/>
              </w:rPr>
              <w:t>. Location of Business</w:t>
            </w:r>
            <w:r w:rsidR="00A2607D" w:rsidRPr="000E4AEB">
              <w:rPr>
                <w:rFonts w:asciiTheme="minorBidi" w:hAnsiTheme="minorBidi"/>
                <w:lang w:eastAsia="en-GB"/>
              </w:rPr>
              <w:t xml:space="preserve"> [routed to ‘Employers’ and ‘Contractors’ only]</w:t>
            </w: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F5218" w14:textId="77777777" w:rsidR="00052CAF" w:rsidRPr="000E4AEB" w:rsidRDefault="00052CAF">
            <w:pPr>
              <w:textAlignment w:val="baseline"/>
              <w:rPr>
                <w:rFonts w:asciiTheme="minorBidi" w:hAnsiTheme="minorBidi"/>
                <w:lang w:eastAsia="en-GB"/>
              </w:rPr>
            </w:pPr>
            <w:r w:rsidRPr="000E4AEB">
              <w:rPr>
                <w:rFonts w:asciiTheme="minorBidi" w:hAnsiTheme="minorBidi"/>
                <w:b/>
                <w:bCs/>
                <w:lang w:eastAsia="en-GB"/>
              </w:rPr>
              <w:t>Location</w:t>
            </w:r>
            <w:r w:rsidRPr="000E4AEB">
              <w:rPr>
                <w:rFonts w:asciiTheme="minorBidi" w:hAnsiTheme="minorBidi"/>
                <w:lang w:eastAsia="en-GB"/>
              </w:rPr>
              <w:t>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D3EBA" w14:textId="77777777" w:rsidR="00052CAF" w:rsidRPr="000E4AEB" w:rsidRDefault="00052CAF">
            <w:pPr>
              <w:textAlignment w:val="baseline"/>
              <w:rPr>
                <w:rFonts w:asciiTheme="minorBidi" w:hAnsiTheme="minorBidi"/>
                <w:lang w:eastAsia="en-GB"/>
              </w:rPr>
            </w:pPr>
            <w:r w:rsidRPr="000E4AEB">
              <w:rPr>
                <w:rFonts w:asciiTheme="minorBidi" w:hAnsiTheme="minorBidi"/>
                <w:b/>
                <w:bCs/>
                <w:lang w:eastAsia="en-GB"/>
              </w:rPr>
              <w:t>Please select only ONE response</w:t>
            </w:r>
            <w:r w:rsidRPr="000E4AEB">
              <w:rPr>
                <w:rFonts w:asciiTheme="minorBidi" w:hAnsiTheme="minorBidi"/>
                <w:lang w:eastAsia="en-GB"/>
              </w:rPr>
              <w:t> </w:t>
            </w:r>
          </w:p>
        </w:tc>
      </w:tr>
      <w:tr w:rsidR="00052CAF" w:rsidRPr="007E645B" w14:paraId="76EE8D8E" w14:textId="77777777">
        <w:trPr>
          <w:trHeight w:val="495"/>
        </w:trPr>
        <w:tc>
          <w:tcPr>
            <w:tcW w:w="296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C59AB0F"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Where is your business located?  </w:t>
            </w:r>
          </w:p>
          <w:p w14:paraId="07041839"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xml:space="preserve">If your business has more than one site in the UK, please answer for the site where you are based. </w:t>
            </w:r>
          </w:p>
          <w:p w14:paraId="4321F7E8"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(please select only ONE response) </w:t>
            </w:r>
          </w:p>
          <w:p w14:paraId="093057C6"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40E44"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East Midlands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3F72F"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34144F3A" w14:textId="77777777">
        <w:trPr>
          <w:trHeight w:val="495"/>
        </w:trPr>
        <w:tc>
          <w:tcPr>
            <w:tcW w:w="2969" w:type="dxa"/>
            <w:vMerge/>
            <w:vAlign w:val="center"/>
            <w:hideMark/>
          </w:tcPr>
          <w:p w14:paraId="38B9655E"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28677"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East of England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D495D"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29919A47" w14:textId="77777777">
        <w:trPr>
          <w:trHeight w:val="495"/>
        </w:trPr>
        <w:tc>
          <w:tcPr>
            <w:tcW w:w="2969" w:type="dxa"/>
            <w:vMerge/>
            <w:vAlign w:val="center"/>
            <w:hideMark/>
          </w:tcPr>
          <w:p w14:paraId="0A3020C4"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5B79F"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Greater London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24659"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49AE656F" w14:textId="77777777">
        <w:trPr>
          <w:trHeight w:val="495"/>
        </w:trPr>
        <w:tc>
          <w:tcPr>
            <w:tcW w:w="2969" w:type="dxa"/>
            <w:vMerge/>
            <w:vAlign w:val="center"/>
            <w:hideMark/>
          </w:tcPr>
          <w:p w14:paraId="51D85661"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76B71A"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North East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B67EB"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4E81B09C" w14:textId="77777777">
        <w:trPr>
          <w:trHeight w:val="495"/>
        </w:trPr>
        <w:tc>
          <w:tcPr>
            <w:tcW w:w="2969" w:type="dxa"/>
            <w:vMerge/>
            <w:vAlign w:val="center"/>
            <w:hideMark/>
          </w:tcPr>
          <w:p w14:paraId="42761C9B"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43283"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North West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29B04"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48098FD8" w14:textId="77777777">
        <w:trPr>
          <w:trHeight w:val="495"/>
        </w:trPr>
        <w:tc>
          <w:tcPr>
            <w:tcW w:w="2969" w:type="dxa"/>
            <w:vMerge/>
            <w:vAlign w:val="center"/>
            <w:hideMark/>
          </w:tcPr>
          <w:p w14:paraId="60612770"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2DA91"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Northern Ireland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7AF36"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7504654E" w14:textId="77777777">
        <w:trPr>
          <w:trHeight w:val="495"/>
        </w:trPr>
        <w:tc>
          <w:tcPr>
            <w:tcW w:w="2969" w:type="dxa"/>
            <w:vMerge/>
            <w:vAlign w:val="center"/>
            <w:hideMark/>
          </w:tcPr>
          <w:p w14:paraId="31E03A85"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1CD1F"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Scotland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6D8B5"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5569D36A" w14:textId="77777777">
        <w:trPr>
          <w:trHeight w:val="495"/>
        </w:trPr>
        <w:tc>
          <w:tcPr>
            <w:tcW w:w="2969" w:type="dxa"/>
            <w:vMerge/>
            <w:vAlign w:val="center"/>
            <w:hideMark/>
          </w:tcPr>
          <w:p w14:paraId="44AF521A"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D9786"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South East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AAE9E"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1230ADED" w14:textId="77777777">
        <w:trPr>
          <w:trHeight w:val="495"/>
        </w:trPr>
        <w:tc>
          <w:tcPr>
            <w:tcW w:w="2969" w:type="dxa"/>
            <w:vMerge/>
            <w:vAlign w:val="center"/>
            <w:hideMark/>
          </w:tcPr>
          <w:p w14:paraId="57E078A0"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07A46"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South West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FBBB4"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00EA60B0" w14:textId="77777777">
        <w:trPr>
          <w:trHeight w:val="495"/>
        </w:trPr>
        <w:tc>
          <w:tcPr>
            <w:tcW w:w="2969" w:type="dxa"/>
            <w:vMerge/>
            <w:vAlign w:val="center"/>
            <w:hideMark/>
          </w:tcPr>
          <w:p w14:paraId="708D2626"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D83D3"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Wales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737F4"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7CE799B6" w14:textId="77777777">
        <w:trPr>
          <w:trHeight w:val="495"/>
        </w:trPr>
        <w:tc>
          <w:tcPr>
            <w:tcW w:w="2969" w:type="dxa"/>
            <w:vMerge/>
            <w:vAlign w:val="center"/>
            <w:hideMark/>
          </w:tcPr>
          <w:p w14:paraId="3A8BF9A2"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49073"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West Midlands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64D7E"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1002524C" w14:textId="77777777">
        <w:trPr>
          <w:trHeight w:val="495"/>
        </w:trPr>
        <w:tc>
          <w:tcPr>
            <w:tcW w:w="2969" w:type="dxa"/>
            <w:vMerge/>
            <w:vAlign w:val="center"/>
            <w:hideMark/>
          </w:tcPr>
          <w:p w14:paraId="5C00CB22"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DC679"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Yorkshire and the Humber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3D1BE"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1A8B520D" w14:textId="77777777">
        <w:trPr>
          <w:trHeight w:val="495"/>
        </w:trPr>
        <w:tc>
          <w:tcPr>
            <w:tcW w:w="2969" w:type="dxa"/>
            <w:vAlign w:val="center"/>
          </w:tcPr>
          <w:p w14:paraId="441BF325"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tcPr>
          <w:p w14:paraId="7F4B9B7E"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I am not based in a specific location</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14:paraId="129934CD" w14:textId="77777777" w:rsidR="00052CAF" w:rsidRPr="000E4AEB" w:rsidRDefault="00052CAF">
            <w:pPr>
              <w:textAlignment w:val="baseline"/>
              <w:rPr>
                <w:rFonts w:asciiTheme="minorBidi" w:hAnsiTheme="minorBidi"/>
                <w:lang w:eastAsia="en-GB"/>
              </w:rPr>
            </w:pPr>
          </w:p>
        </w:tc>
      </w:tr>
      <w:tr w:rsidR="00052CAF" w:rsidRPr="007E645B" w14:paraId="52B5C75C" w14:textId="77777777">
        <w:trPr>
          <w:trHeight w:val="495"/>
        </w:trPr>
        <w:tc>
          <w:tcPr>
            <w:tcW w:w="2969" w:type="dxa"/>
            <w:vAlign w:val="center"/>
          </w:tcPr>
          <w:p w14:paraId="6DD76B53" w14:textId="77777777" w:rsidR="00052CAF" w:rsidRPr="000E4AEB" w:rsidRDefault="00052CAF">
            <w:pPr>
              <w:rPr>
                <w:rFonts w:asciiTheme="minorBidi" w:hAnsiTheme="minorBidi"/>
                <w:lang w:eastAsia="en-GB"/>
              </w:rPr>
            </w:pPr>
          </w:p>
        </w:tc>
        <w:tc>
          <w:tcPr>
            <w:tcW w:w="4349" w:type="dxa"/>
            <w:tcBorders>
              <w:top w:val="single" w:sz="6" w:space="0" w:color="auto"/>
              <w:left w:val="single" w:sz="6" w:space="0" w:color="auto"/>
              <w:bottom w:val="single" w:sz="6" w:space="0" w:color="auto"/>
              <w:right w:val="single" w:sz="6" w:space="0" w:color="auto"/>
            </w:tcBorders>
            <w:shd w:val="clear" w:color="auto" w:fill="auto"/>
            <w:vAlign w:val="center"/>
          </w:tcPr>
          <w:p w14:paraId="7C3D4E9A" w14:textId="48070BCF" w:rsidR="00052CAF" w:rsidRPr="000E4AEB" w:rsidRDefault="00052CAF">
            <w:pPr>
              <w:textAlignment w:val="baseline"/>
              <w:rPr>
                <w:rFonts w:asciiTheme="minorBidi" w:hAnsiTheme="minorBidi"/>
                <w:lang w:eastAsia="en-GB"/>
              </w:rPr>
            </w:pPr>
            <w:r w:rsidRPr="000E4AEB">
              <w:rPr>
                <w:rFonts w:asciiTheme="minorBidi" w:hAnsiTheme="minorBidi"/>
                <w:lang w:eastAsia="en-GB"/>
              </w:rPr>
              <w:t>Not applicable</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tcPr>
          <w:p w14:paraId="56FD6919" w14:textId="77777777" w:rsidR="00052CAF" w:rsidRPr="000E4AEB" w:rsidRDefault="00052CAF">
            <w:pPr>
              <w:textAlignment w:val="baseline"/>
              <w:rPr>
                <w:rFonts w:asciiTheme="minorBidi" w:hAnsiTheme="minorBidi"/>
                <w:lang w:eastAsia="en-GB"/>
              </w:rPr>
            </w:pPr>
          </w:p>
        </w:tc>
      </w:tr>
    </w:tbl>
    <w:p w14:paraId="22AE081D" w14:textId="77777777" w:rsidR="00052CAF" w:rsidRPr="000E4AEB" w:rsidRDefault="00052CAF" w:rsidP="00052CAF">
      <w:pPr>
        <w:textAlignment w:val="baseline"/>
        <w:rPr>
          <w:rFonts w:asciiTheme="minorBidi" w:hAnsiTheme="minorBidi"/>
          <w:b/>
          <w:bCs/>
          <w:lang w:eastAsia="en-GB"/>
        </w:rPr>
      </w:pPr>
    </w:p>
    <w:tbl>
      <w:tblPr>
        <w:tblW w:w="901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961"/>
        <w:gridCol w:w="3357"/>
        <w:gridCol w:w="1692"/>
      </w:tblGrid>
      <w:tr w:rsidR="00052CAF" w:rsidRPr="007E645B" w14:paraId="2DC9586B" w14:textId="77777777">
        <w:trPr>
          <w:trHeight w:val="49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BCBA1" w14:textId="35B22DD9" w:rsidR="00052CAF" w:rsidRPr="000E4AEB" w:rsidRDefault="007F0811">
            <w:pPr>
              <w:textAlignment w:val="baseline"/>
              <w:rPr>
                <w:rFonts w:asciiTheme="minorBidi" w:hAnsiTheme="minorBidi"/>
                <w:lang w:eastAsia="en-GB"/>
              </w:rPr>
            </w:pPr>
            <w:r w:rsidRPr="009D2E3B">
              <w:rPr>
                <w:rFonts w:asciiTheme="minorBidi" w:hAnsiTheme="minorBidi"/>
                <w:u w:val="single"/>
                <w:lang w:eastAsia="en-GB"/>
              </w:rPr>
              <w:t>Question 4</w:t>
            </w:r>
            <w:r w:rsidRPr="000E4AEB">
              <w:rPr>
                <w:rFonts w:asciiTheme="minorBidi" w:hAnsiTheme="minorBidi"/>
                <w:lang w:eastAsia="en-GB"/>
              </w:rPr>
              <w:t>: Approximate annual turnover [routed to ‘Employers’ and ‘Contractors’ only</w:t>
            </w:r>
            <w:r w:rsidR="00E350CC" w:rsidRPr="000E4AEB">
              <w:rPr>
                <w:rFonts w:asciiTheme="minorBidi" w:hAnsiTheme="minorBidi"/>
                <w:lang w:eastAsia="en-GB"/>
              </w:rPr>
              <w:t>]</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FCD7C" w14:textId="77777777" w:rsidR="00052CAF" w:rsidRPr="000E4AEB" w:rsidRDefault="00052CAF">
            <w:pPr>
              <w:textAlignment w:val="baseline"/>
              <w:rPr>
                <w:rFonts w:asciiTheme="minorBidi" w:hAnsiTheme="minorBidi"/>
                <w:lang w:eastAsia="en-GB"/>
              </w:rPr>
            </w:pPr>
            <w:r w:rsidRPr="000E4AEB">
              <w:rPr>
                <w:rFonts w:asciiTheme="minorBidi" w:hAnsiTheme="minorBidi"/>
                <w:b/>
                <w:bCs/>
                <w:lang w:eastAsia="en-GB"/>
              </w:rPr>
              <w:t>Approximate annual turnover</w:t>
            </w:r>
            <w:r w:rsidRPr="000E4AEB">
              <w:rPr>
                <w:rFonts w:asciiTheme="minorBidi" w:hAnsiTheme="minorBidi"/>
                <w:lang w:eastAsia="en-GB"/>
              </w:rPr>
              <w:t>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ADA66" w14:textId="77777777" w:rsidR="00052CAF" w:rsidRPr="000E4AEB" w:rsidRDefault="00052CAF">
            <w:pPr>
              <w:textAlignment w:val="baseline"/>
              <w:rPr>
                <w:rFonts w:asciiTheme="minorBidi" w:hAnsiTheme="minorBidi"/>
                <w:lang w:eastAsia="en-GB"/>
              </w:rPr>
            </w:pPr>
            <w:r w:rsidRPr="000E4AEB">
              <w:rPr>
                <w:rFonts w:asciiTheme="minorBidi" w:hAnsiTheme="minorBidi"/>
                <w:b/>
                <w:bCs/>
                <w:lang w:eastAsia="en-GB"/>
              </w:rPr>
              <w:t>Please select only ONE response</w:t>
            </w:r>
            <w:r w:rsidRPr="000E4AEB">
              <w:rPr>
                <w:rFonts w:asciiTheme="minorBidi" w:hAnsiTheme="minorBidi"/>
                <w:lang w:eastAsia="en-GB"/>
              </w:rPr>
              <w:t> </w:t>
            </w:r>
          </w:p>
        </w:tc>
      </w:tr>
      <w:tr w:rsidR="00052CAF" w:rsidRPr="007E645B" w14:paraId="402C8DBE" w14:textId="77777777">
        <w:trPr>
          <w:trHeight w:val="495"/>
        </w:trPr>
        <w:tc>
          <w:tcPr>
            <w:tcW w:w="3961" w:type="dxa"/>
            <w:vMerge w:val="restart"/>
            <w:tcBorders>
              <w:top w:val="single" w:sz="6" w:space="0" w:color="auto"/>
              <w:left w:val="single" w:sz="6" w:space="0" w:color="auto"/>
              <w:right w:val="single" w:sz="6" w:space="0" w:color="auto"/>
            </w:tcBorders>
            <w:shd w:val="clear" w:color="auto" w:fill="auto"/>
            <w:vAlign w:val="center"/>
            <w:hideMark/>
          </w:tcPr>
          <w:p w14:paraId="2051C0CA"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What is the approximate annual turnover of your business?  </w:t>
            </w:r>
          </w:p>
          <w:p w14:paraId="7B5DB688"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p w14:paraId="5530859A"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(please select only ONE response) </w:t>
            </w:r>
          </w:p>
          <w:p w14:paraId="41824B13"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p w14:paraId="3E86E17B"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p w14:paraId="578513C2"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3DEC8"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0 to £49,000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6684F"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033052CB" w14:textId="77777777">
        <w:trPr>
          <w:trHeight w:val="495"/>
        </w:trPr>
        <w:tc>
          <w:tcPr>
            <w:tcW w:w="3961" w:type="dxa"/>
            <w:vMerge/>
            <w:tcBorders>
              <w:left w:val="single" w:sz="6" w:space="0" w:color="auto"/>
              <w:right w:val="single" w:sz="6" w:space="0" w:color="auto"/>
            </w:tcBorders>
            <w:shd w:val="clear" w:color="auto" w:fill="auto"/>
            <w:vAlign w:val="center"/>
            <w:hideMark/>
          </w:tcPr>
          <w:p w14:paraId="08469336"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A2249"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£50,000 to £99,000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20FAE"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5FD8642A" w14:textId="77777777">
        <w:trPr>
          <w:trHeight w:val="495"/>
        </w:trPr>
        <w:tc>
          <w:tcPr>
            <w:tcW w:w="3961" w:type="dxa"/>
            <w:vMerge/>
            <w:tcBorders>
              <w:left w:val="single" w:sz="6" w:space="0" w:color="auto"/>
              <w:right w:val="single" w:sz="6" w:space="0" w:color="auto"/>
            </w:tcBorders>
            <w:shd w:val="clear" w:color="auto" w:fill="auto"/>
            <w:vAlign w:val="center"/>
            <w:hideMark/>
          </w:tcPr>
          <w:p w14:paraId="6FE4DB48"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D5970"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£100,000 to £249,000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CE70B"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7AD4C1A4" w14:textId="77777777">
        <w:trPr>
          <w:trHeight w:val="495"/>
        </w:trPr>
        <w:tc>
          <w:tcPr>
            <w:tcW w:w="3961" w:type="dxa"/>
            <w:vMerge/>
            <w:tcBorders>
              <w:left w:val="single" w:sz="6" w:space="0" w:color="auto"/>
              <w:right w:val="single" w:sz="6" w:space="0" w:color="auto"/>
            </w:tcBorders>
            <w:shd w:val="clear" w:color="auto" w:fill="auto"/>
            <w:vAlign w:val="center"/>
            <w:hideMark/>
          </w:tcPr>
          <w:p w14:paraId="0B8790ED"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CF9CA0"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£250,000 to £499,000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89FBC"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48924C27" w14:textId="77777777">
        <w:trPr>
          <w:trHeight w:val="495"/>
        </w:trPr>
        <w:tc>
          <w:tcPr>
            <w:tcW w:w="3961" w:type="dxa"/>
            <w:vMerge/>
            <w:tcBorders>
              <w:left w:val="single" w:sz="6" w:space="0" w:color="auto"/>
              <w:right w:val="single" w:sz="6" w:space="0" w:color="auto"/>
            </w:tcBorders>
            <w:shd w:val="clear" w:color="auto" w:fill="auto"/>
            <w:vAlign w:val="center"/>
            <w:hideMark/>
          </w:tcPr>
          <w:p w14:paraId="4F15A252"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0F371"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£500,000 to £999,000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7ECC0"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539D87F6" w14:textId="77777777">
        <w:trPr>
          <w:trHeight w:val="495"/>
        </w:trPr>
        <w:tc>
          <w:tcPr>
            <w:tcW w:w="3961" w:type="dxa"/>
            <w:vMerge/>
            <w:tcBorders>
              <w:left w:val="single" w:sz="6" w:space="0" w:color="auto"/>
              <w:right w:val="single" w:sz="6" w:space="0" w:color="auto"/>
            </w:tcBorders>
            <w:shd w:val="clear" w:color="auto" w:fill="auto"/>
            <w:vAlign w:val="center"/>
            <w:hideMark/>
          </w:tcPr>
          <w:p w14:paraId="2F805C2B"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CBBF4"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£1 million to £1,999 million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373C9"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538CD878" w14:textId="77777777">
        <w:trPr>
          <w:trHeight w:val="495"/>
        </w:trPr>
        <w:tc>
          <w:tcPr>
            <w:tcW w:w="3961" w:type="dxa"/>
            <w:vMerge/>
            <w:tcBorders>
              <w:left w:val="single" w:sz="6" w:space="0" w:color="auto"/>
              <w:right w:val="single" w:sz="6" w:space="0" w:color="auto"/>
            </w:tcBorders>
            <w:shd w:val="clear" w:color="auto" w:fill="auto"/>
            <w:vAlign w:val="center"/>
            <w:hideMark/>
          </w:tcPr>
          <w:p w14:paraId="5D75CD12"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9212E"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£2 million to £4,999 million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A9BEF"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10CAD806" w14:textId="77777777">
        <w:trPr>
          <w:trHeight w:val="495"/>
        </w:trPr>
        <w:tc>
          <w:tcPr>
            <w:tcW w:w="3961" w:type="dxa"/>
            <w:vMerge/>
            <w:tcBorders>
              <w:left w:val="single" w:sz="6" w:space="0" w:color="auto"/>
              <w:right w:val="single" w:sz="6" w:space="0" w:color="auto"/>
            </w:tcBorders>
            <w:shd w:val="clear" w:color="auto" w:fill="auto"/>
            <w:vAlign w:val="center"/>
            <w:hideMark/>
          </w:tcPr>
          <w:p w14:paraId="5D5959B8"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3D7C9"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£5 million to £9,999 million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A2219"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25B38FE7" w14:textId="77777777">
        <w:trPr>
          <w:trHeight w:val="495"/>
        </w:trPr>
        <w:tc>
          <w:tcPr>
            <w:tcW w:w="3961" w:type="dxa"/>
            <w:vMerge/>
            <w:tcBorders>
              <w:left w:val="single" w:sz="6" w:space="0" w:color="auto"/>
              <w:right w:val="single" w:sz="6" w:space="0" w:color="auto"/>
            </w:tcBorders>
            <w:shd w:val="clear" w:color="auto" w:fill="auto"/>
            <w:vAlign w:val="center"/>
            <w:hideMark/>
          </w:tcPr>
          <w:p w14:paraId="50CE27D5"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B056D"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£10 million to £49,999 million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BE16A"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1870292B" w14:textId="77777777">
        <w:trPr>
          <w:trHeight w:val="495"/>
        </w:trPr>
        <w:tc>
          <w:tcPr>
            <w:tcW w:w="3961" w:type="dxa"/>
            <w:vMerge/>
            <w:tcBorders>
              <w:left w:val="single" w:sz="6" w:space="0" w:color="auto"/>
              <w:right w:val="single" w:sz="6" w:space="0" w:color="auto"/>
            </w:tcBorders>
            <w:shd w:val="clear" w:color="auto" w:fill="auto"/>
            <w:vAlign w:val="center"/>
            <w:hideMark/>
          </w:tcPr>
          <w:p w14:paraId="74A45613"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709D7"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£50 million plus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16F85"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3F44E45B" w14:textId="77777777">
        <w:trPr>
          <w:trHeight w:val="495"/>
        </w:trPr>
        <w:tc>
          <w:tcPr>
            <w:tcW w:w="3961" w:type="dxa"/>
            <w:vMerge/>
            <w:tcBorders>
              <w:left w:val="single" w:sz="6" w:space="0" w:color="auto"/>
              <w:right w:val="single" w:sz="6" w:space="0" w:color="auto"/>
            </w:tcBorders>
            <w:shd w:val="clear" w:color="auto" w:fill="auto"/>
            <w:vAlign w:val="center"/>
            <w:hideMark/>
          </w:tcPr>
          <w:p w14:paraId="21E82705"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DC0D5"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Don’t know / unsure </w:t>
            </w: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B994D" w14:textId="77777777" w:rsidR="00052CAF" w:rsidRPr="000E4AEB" w:rsidRDefault="00052CAF">
            <w:pPr>
              <w:textAlignment w:val="baseline"/>
              <w:rPr>
                <w:rFonts w:asciiTheme="minorBidi" w:hAnsiTheme="minorBidi"/>
                <w:lang w:eastAsia="en-GB"/>
              </w:rPr>
            </w:pPr>
            <w:r w:rsidRPr="000E4AEB">
              <w:rPr>
                <w:rFonts w:asciiTheme="minorBidi" w:hAnsiTheme="minorBidi"/>
                <w:lang w:eastAsia="en-GB"/>
              </w:rPr>
              <w:t> </w:t>
            </w:r>
          </w:p>
        </w:tc>
      </w:tr>
      <w:tr w:rsidR="00052CAF" w:rsidRPr="007E645B" w14:paraId="783974C5" w14:textId="77777777">
        <w:trPr>
          <w:trHeight w:val="495"/>
        </w:trPr>
        <w:tc>
          <w:tcPr>
            <w:tcW w:w="3961" w:type="dxa"/>
            <w:vMerge/>
            <w:tcBorders>
              <w:left w:val="single" w:sz="6" w:space="0" w:color="auto"/>
              <w:bottom w:val="single" w:sz="6" w:space="0" w:color="auto"/>
              <w:right w:val="single" w:sz="6" w:space="0" w:color="auto"/>
            </w:tcBorders>
            <w:shd w:val="clear" w:color="auto" w:fill="auto"/>
            <w:vAlign w:val="center"/>
            <w:hideMark/>
          </w:tcPr>
          <w:p w14:paraId="50F9588A" w14:textId="77777777" w:rsidR="00052CAF" w:rsidRPr="000E4AEB" w:rsidRDefault="00052CAF">
            <w:pPr>
              <w:textAlignment w:val="baseline"/>
              <w:rPr>
                <w:rFonts w:asciiTheme="minorBidi" w:hAnsiTheme="minorBidi"/>
                <w:lang w:eastAsia="en-GB"/>
              </w:rPr>
            </w:pP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68C0A" w14:textId="77777777" w:rsidR="00052CAF" w:rsidRPr="000E4AEB" w:rsidRDefault="00052CAF">
            <w:pPr>
              <w:textAlignment w:val="baseline"/>
              <w:rPr>
                <w:rFonts w:asciiTheme="minorBidi" w:hAnsiTheme="minorBidi"/>
                <w:lang w:eastAsia="en-GB"/>
              </w:rPr>
            </w:pPr>
          </w:p>
        </w:tc>
        <w:tc>
          <w:tcPr>
            <w:tcW w:w="16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7104F" w14:textId="77777777" w:rsidR="00052CAF" w:rsidRPr="000E4AEB" w:rsidRDefault="00052CAF">
            <w:pPr>
              <w:textAlignment w:val="baseline"/>
              <w:rPr>
                <w:rFonts w:asciiTheme="minorBidi" w:hAnsiTheme="minorBidi"/>
                <w:lang w:eastAsia="en-GB"/>
              </w:rPr>
            </w:pPr>
          </w:p>
        </w:tc>
      </w:tr>
    </w:tbl>
    <w:p w14:paraId="0753BEEB" w14:textId="77777777" w:rsidR="00052CAF" w:rsidRPr="00C6241B" w:rsidRDefault="00052CAF" w:rsidP="00052CAF">
      <w:pPr>
        <w:spacing w:line="23" w:lineRule="atLeast"/>
        <w:jc w:val="both"/>
        <w:rPr>
          <w:rFonts w:asciiTheme="minorBidi" w:hAnsiTheme="minorBidi"/>
          <w:b/>
          <w:szCs w:val="24"/>
        </w:rPr>
      </w:pPr>
    </w:p>
    <w:p w14:paraId="16EAD8CE" w14:textId="7EA29296" w:rsidR="00F955D6" w:rsidRPr="007E645B" w:rsidRDefault="00F955D6" w:rsidP="00794200">
      <w:pPr>
        <w:pStyle w:val="Heading1"/>
        <w:numPr>
          <w:ilvl w:val="0"/>
          <w:numId w:val="3"/>
        </w:numPr>
        <w:spacing w:before="0" w:after="160" w:line="276" w:lineRule="auto"/>
        <w:ind w:left="425" w:hanging="425"/>
        <w:rPr>
          <w:rFonts w:asciiTheme="minorBidi" w:hAnsiTheme="minorBidi" w:cstheme="minorBidi"/>
        </w:rPr>
      </w:pPr>
      <w:bookmarkStart w:id="29" w:name="_Toc181173118"/>
      <w:r w:rsidRPr="007E645B">
        <w:rPr>
          <w:rFonts w:asciiTheme="minorBidi" w:hAnsiTheme="minorBidi" w:cstheme="minorBidi"/>
        </w:rPr>
        <w:t>The Major Accident Hazard Potential of CCUS and offshore hydrogen production</w:t>
      </w:r>
      <w:bookmarkEnd w:id="29"/>
      <w:r w:rsidRPr="007E645B">
        <w:rPr>
          <w:rFonts w:asciiTheme="minorBidi" w:hAnsiTheme="minorBidi" w:cstheme="minorBidi"/>
        </w:rPr>
        <w:t xml:space="preserve"> </w:t>
      </w:r>
    </w:p>
    <w:p w14:paraId="39A93C6F" w14:textId="77777777" w:rsidR="00B86B4D" w:rsidRPr="007E645B" w:rsidRDefault="005061EF" w:rsidP="00794200">
      <w:pPr>
        <w:pStyle w:val="Heading3"/>
        <w:numPr>
          <w:ilvl w:val="1"/>
          <w:numId w:val="3"/>
        </w:numPr>
        <w:spacing w:before="0" w:after="160" w:line="276" w:lineRule="auto"/>
        <w:ind w:left="567" w:hanging="567"/>
        <w:rPr>
          <w:rFonts w:asciiTheme="minorBidi" w:hAnsiTheme="minorBidi" w:cstheme="minorBidi"/>
        </w:rPr>
      </w:pPr>
      <w:bookmarkStart w:id="30" w:name="_Toc181173119"/>
      <w:r w:rsidRPr="007E645B">
        <w:rPr>
          <w:rFonts w:asciiTheme="minorBidi" w:hAnsiTheme="minorBidi" w:cstheme="minorBidi"/>
        </w:rPr>
        <w:t xml:space="preserve">Major accident </w:t>
      </w:r>
      <w:r w:rsidR="78DC2AA0" w:rsidRPr="007E645B">
        <w:rPr>
          <w:rFonts w:asciiTheme="minorBidi" w:hAnsiTheme="minorBidi" w:cstheme="minorBidi"/>
        </w:rPr>
        <w:t>hazard</w:t>
      </w:r>
      <w:bookmarkEnd w:id="30"/>
      <w:r w:rsidRPr="007E645B">
        <w:rPr>
          <w:rFonts w:asciiTheme="minorBidi" w:hAnsiTheme="minorBidi" w:cstheme="minorBidi"/>
        </w:rPr>
        <w:t xml:space="preserve"> </w:t>
      </w:r>
    </w:p>
    <w:p w14:paraId="5521389D" w14:textId="6BADF1AD" w:rsidR="00C776A0" w:rsidRPr="00C6241B" w:rsidRDefault="00B86B4D" w:rsidP="00794200">
      <w:pPr>
        <w:pStyle w:val="ListParagraph"/>
        <w:numPr>
          <w:ilvl w:val="2"/>
          <w:numId w:val="3"/>
        </w:numPr>
        <w:spacing w:line="276" w:lineRule="auto"/>
        <w:ind w:left="1134" w:hanging="708"/>
        <w:contextualSpacing w:val="0"/>
        <w:jc w:val="both"/>
        <w:rPr>
          <w:rFonts w:asciiTheme="minorBidi" w:hAnsiTheme="minorBidi"/>
        </w:rPr>
      </w:pPr>
      <w:r w:rsidRPr="00C6241B">
        <w:rPr>
          <w:rFonts w:asciiTheme="minorBidi" w:hAnsiTheme="minorBidi"/>
        </w:rPr>
        <w:t xml:space="preserve">‘Major accident hazard’ </w:t>
      </w:r>
      <w:r w:rsidR="00900617" w:rsidRPr="00C6241B">
        <w:rPr>
          <w:rFonts w:asciiTheme="minorBidi" w:hAnsiTheme="minorBidi"/>
        </w:rPr>
        <w:t>is a term for industries that could cause catastrophic harm to people and the environment</w:t>
      </w:r>
      <w:r w:rsidR="005061EF" w:rsidRPr="00C6241B">
        <w:rPr>
          <w:rFonts w:asciiTheme="minorBidi" w:hAnsiTheme="minorBidi"/>
        </w:rPr>
        <w:t>,</w:t>
      </w:r>
      <w:r w:rsidR="00900617" w:rsidRPr="00C6241B">
        <w:rPr>
          <w:rFonts w:asciiTheme="minorBidi" w:hAnsiTheme="minorBidi"/>
        </w:rPr>
        <w:t xml:space="preserve"> such as offshore oil and gas production, manufacture and storage of hazardous chemicals, transportation of dangerous substances in pipelines and the manufacture and storage of explosives.</w:t>
      </w:r>
    </w:p>
    <w:p w14:paraId="30348C2B" w14:textId="7EFBECDD" w:rsidR="00CB0627" w:rsidRPr="00C6241B" w:rsidRDefault="006311A5" w:rsidP="00794200">
      <w:pPr>
        <w:pStyle w:val="Heading3"/>
        <w:numPr>
          <w:ilvl w:val="1"/>
          <w:numId w:val="3"/>
        </w:numPr>
        <w:spacing w:before="0" w:after="160" w:line="276" w:lineRule="auto"/>
        <w:ind w:left="567" w:hanging="567"/>
        <w:jc w:val="both"/>
        <w:rPr>
          <w:rFonts w:asciiTheme="minorBidi" w:hAnsiTheme="minorBidi" w:cstheme="minorBidi"/>
          <w:bCs/>
          <w:sz w:val="22"/>
          <w:szCs w:val="22"/>
        </w:rPr>
      </w:pPr>
      <w:bookmarkStart w:id="31" w:name="_Toc181173120"/>
      <w:r w:rsidRPr="00C6241B">
        <w:rPr>
          <w:rFonts w:asciiTheme="minorBidi" w:hAnsiTheme="minorBidi" w:cstheme="minorBidi"/>
          <w:bCs/>
          <w:sz w:val="22"/>
          <w:szCs w:val="22"/>
        </w:rPr>
        <w:lastRenderedPageBreak/>
        <w:t>CCUS</w:t>
      </w:r>
      <w:bookmarkEnd w:id="31"/>
    </w:p>
    <w:p w14:paraId="0C72AEA7" w14:textId="422F6B4F" w:rsidR="00A9562E" w:rsidRPr="00C6241B" w:rsidRDefault="00A9562E" w:rsidP="00794200">
      <w:pPr>
        <w:pStyle w:val="ListParagraph"/>
        <w:numPr>
          <w:ilvl w:val="2"/>
          <w:numId w:val="3"/>
        </w:numPr>
        <w:spacing w:line="276" w:lineRule="auto"/>
        <w:ind w:left="1134" w:hanging="709"/>
        <w:contextualSpacing w:val="0"/>
        <w:jc w:val="both"/>
        <w:rPr>
          <w:rFonts w:asciiTheme="minorBidi" w:hAnsiTheme="minorBidi"/>
        </w:rPr>
      </w:pPr>
      <w:r w:rsidRPr="00C6241B">
        <w:rPr>
          <w:rFonts w:asciiTheme="minorBidi" w:hAnsiTheme="minorBidi"/>
        </w:rPr>
        <w:t>CCUS involves the capture of CO</w:t>
      </w:r>
      <w:r w:rsidRPr="00C6241B">
        <w:rPr>
          <w:rFonts w:ascii="Cambria Math" w:hAnsi="Cambria Math" w:cs="Cambria Math"/>
        </w:rPr>
        <w:t>₂</w:t>
      </w:r>
      <w:r w:rsidRPr="00C6241B">
        <w:rPr>
          <w:rFonts w:asciiTheme="minorBidi" w:hAnsiTheme="minorBidi"/>
        </w:rPr>
        <w:t>, mainly from high emitting industries such as power generation and cement manufacture. If not used on-site or by chemical or food and beverage industries, the captured CO</w:t>
      </w:r>
      <w:r w:rsidRPr="00C6241B">
        <w:rPr>
          <w:rFonts w:ascii="Cambria Math" w:hAnsi="Cambria Math" w:cs="Cambria Math"/>
        </w:rPr>
        <w:t>₂</w:t>
      </w:r>
      <w:r w:rsidRPr="00C6241B">
        <w:rPr>
          <w:rFonts w:asciiTheme="minorBidi" w:hAnsiTheme="minorBidi"/>
        </w:rPr>
        <w:t xml:space="preserve"> is compressed, cooled and transported in either gaseous, fluid, or supercritical state by pipeline, ship, rail, or road and injected into depleted oil and gas reservoirs offshore.</w:t>
      </w:r>
      <w:r w:rsidR="005C0418" w:rsidRPr="00C6241B">
        <w:rPr>
          <w:rFonts w:asciiTheme="minorBidi" w:hAnsiTheme="minorBidi"/>
          <w:bCs/>
        </w:rPr>
        <w:t xml:space="preserve"> These industries are expected to scale up significantly over the next decade.</w:t>
      </w:r>
    </w:p>
    <w:p w14:paraId="0A667AC0" w14:textId="48A81EA5" w:rsidR="00E616EE" w:rsidRPr="00C6241B" w:rsidRDefault="00FE5A0A" w:rsidP="00794200">
      <w:pPr>
        <w:pStyle w:val="ListParagraph"/>
        <w:numPr>
          <w:ilvl w:val="2"/>
          <w:numId w:val="3"/>
        </w:numPr>
        <w:spacing w:line="276" w:lineRule="auto"/>
        <w:ind w:left="1134" w:hanging="709"/>
        <w:contextualSpacing w:val="0"/>
        <w:jc w:val="both"/>
        <w:rPr>
          <w:rFonts w:asciiTheme="minorBidi" w:eastAsia="Arial" w:hAnsiTheme="minorBidi"/>
          <w:lang w:eastAsia="en-GB"/>
        </w:rPr>
      </w:pPr>
      <w:r w:rsidRPr="00C6241B">
        <w:rPr>
          <w:rFonts w:asciiTheme="minorBidi" w:hAnsiTheme="minorBidi"/>
        </w:rPr>
        <w:t>CO</w:t>
      </w:r>
      <w:r w:rsidRPr="00C6241B">
        <w:rPr>
          <w:rFonts w:asciiTheme="minorBidi" w:hAnsiTheme="minorBidi"/>
          <w:vertAlign w:val="subscript"/>
        </w:rPr>
        <w:t>2</w:t>
      </w:r>
      <w:r w:rsidRPr="00C6241B">
        <w:rPr>
          <w:rFonts w:asciiTheme="minorBidi" w:hAnsiTheme="minorBidi"/>
        </w:rPr>
        <w:t xml:space="preserve"> can cause death or injury by asphyxiation when present in large quantities; and </w:t>
      </w:r>
      <w:r w:rsidR="00C52B7D" w:rsidRPr="00C6241B">
        <w:rPr>
          <w:rFonts w:asciiTheme="minorBidi" w:hAnsiTheme="minorBidi"/>
        </w:rPr>
        <w:t xml:space="preserve">at </w:t>
      </w:r>
      <w:r w:rsidRPr="00C6241B">
        <w:rPr>
          <w:rFonts w:asciiTheme="minorBidi" w:hAnsiTheme="minorBidi"/>
        </w:rPr>
        <w:t xml:space="preserve">the pressures and quantities being proposed </w:t>
      </w:r>
      <w:r w:rsidR="00C52B7D" w:rsidRPr="00C6241B">
        <w:rPr>
          <w:rFonts w:asciiTheme="minorBidi" w:hAnsiTheme="minorBidi"/>
        </w:rPr>
        <w:t xml:space="preserve">has the potential to </w:t>
      </w:r>
      <w:r w:rsidRPr="00C6241B">
        <w:rPr>
          <w:rFonts w:asciiTheme="minorBidi" w:hAnsiTheme="minorBidi"/>
        </w:rPr>
        <w:t>pool in low lying areas. CO</w:t>
      </w:r>
      <w:r w:rsidRPr="00C6241B">
        <w:rPr>
          <w:rFonts w:asciiTheme="minorBidi" w:hAnsiTheme="minorBidi"/>
          <w:vertAlign w:val="subscript"/>
        </w:rPr>
        <w:t>2</w:t>
      </w:r>
      <w:r w:rsidRPr="00C6241B">
        <w:rPr>
          <w:rFonts w:asciiTheme="minorBidi" w:hAnsiTheme="minorBidi"/>
        </w:rPr>
        <w:t xml:space="preserve"> can cause degradation of pipelines through corrosion resulting in rupture and catastrophic release.</w:t>
      </w:r>
      <w:r w:rsidR="00E616EE" w:rsidRPr="00C6241B">
        <w:rPr>
          <w:rFonts w:asciiTheme="minorBidi" w:hAnsiTheme="minorBidi"/>
        </w:rPr>
        <w:t xml:space="preserve"> Dense phase CO</w:t>
      </w:r>
      <w:r w:rsidR="00E616EE" w:rsidRPr="00C6241B">
        <w:rPr>
          <w:rFonts w:asciiTheme="minorBidi" w:hAnsiTheme="minorBidi"/>
          <w:vertAlign w:val="subscript"/>
        </w:rPr>
        <w:t>2</w:t>
      </w:r>
      <w:r w:rsidR="00E616EE" w:rsidRPr="00C6241B">
        <w:rPr>
          <w:rFonts w:asciiTheme="minorBidi" w:hAnsiTheme="minorBidi"/>
        </w:rPr>
        <w:t xml:space="preserve"> is likely to pose greater risks than gaseous phase as it is stored at much higher pressure</w:t>
      </w:r>
      <w:r w:rsidR="00D15592" w:rsidRPr="00C6241B">
        <w:rPr>
          <w:rFonts w:asciiTheme="minorBidi" w:hAnsiTheme="minorBidi"/>
        </w:rPr>
        <w:t>s</w:t>
      </w:r>
      <w:r w:rsidR="00E616EE" w:rsidRPr="00C6241B">
        <w:rPr>
          <w:rFonts w:asciiTheme="minorBidi" w:hAnsiTheme="minorBidi"/>
        </w:rPr>
        <w:t xml:space="preserve"> (130 bar compared to 30 bar).</w:t>
      </w:r>
    </w:p>
    <w:p w14:paraId="0B8780DF" w14:textId="47E63425" w:rsidR="0086340F" w:rsidRPr="00C6241B" w:rsidRDefault="00AD6B15" w:rsidP="00794200">
      <w:pPr>
        <w:pStyle w:val="ListParagraph"/>
        <w:numPr>
          <w:ilvl w:val="2"/>
          <w:numId w:val="3"/>
        </w:numPr>
        <w:spacing w:line="276" w:lineRule="auto"/>
        <w:ind w:left="1134" w:hanging="709"/>
        <w:contextualSpacing w:val="0"/>
        <w:jc w:val="both"/>
        <w:rPr>
          <w:rFonts w:asciiTheme="minorBidi" w:hAnsiTheme="minorBidi"/>
        </w:rPr>
      </w:pPr>
      <w:r w:rsidRPr="00C6241B">
        <w:rPr>
          <w:rFonts w:asciiTheme="minorBidi" w:hAnsiTheme="minorBidi"/>
        </w:rPr>
        <w:t xml:space="preserve">A </w:t>
      </w:r>
      <w:hyperlink r:id="rId23" w:history="1">
        <w:r w:rsidRPr="00C6241B">
          <w:rPr>
            <w:rStyle w:val="Hyperlink"/>
            <w:rFonts w:asciiTheme="minorBidi" w:hAnsiTheme="minorBidi"/>
          </w:rPr>
          <w:t>HSE study</w:t>
        </w:r>
      </w:hyperlink>
      <w:r w:rsidRPr="00C6241B">
        <w:rPr>
          <w:rFonts w:asciiTheme="minorBidi" w:hAnsiTheme="minorBidi"/>
        </w:rPr>
        <w:t xml:space="preserve"> from 2011 </w:t>
      </w:r>
      <w:r w:rsidR="004E4ACE" w:rsidRPr="00C6241B">
        <w:rPr>
          <w:rFonts w:asciiTheme="minorBidi" w:hAnsiTheme="minorBidi"/>
        </w:rPr>
        <w:t xml:space="preserve">described </w:t>
      </w:r>
      <w:r w:rsidRPr="00C6241B">
        <w:rPr>
          <w:rFonts w:asciiTheme="minorBidi" w:hAnsiTheme="minorBidi"/>
        </w:rPr>
        <w:t>the major hazard potential of gaseous phase CO</w:t>
      </w:r>
      <w:r w:rsidRPr="00C6241B">
        <w:rPr>
          <w:rFonts w:asciiTheme="minorBidi" w:hAnsiTheme="minorBidi"/>
          <w:vertAlign w:val="subscript"/>
        </w:rPr>
        <w:t>2</w:t>
      </w:r>
      <w:r w:rsidRPr="00C6241B">
        <w:rPr>
          <w:rFonts w:asciiTheme="minorBidi" w:hAnsiTheme="minorBidi"/>
        </w:rPr>
        <w:t xml:space="preserve"> as in line with other substances regulated by the major hazard regime.</w:t>
      </w:r>
      <w:r w:rsidR="00704802" w:rsidRPr="00C6241B">
        <w:rPr>
          <w:rFonts w:asciiTheme="minorBidi" w:hAnsiTheme="minorBidi"/>
        </w:rPr>
        <w:t xml:space="preserve"> The study noted that w</w:t>
      </w:r>
      <w:r w:rsidRPr="00C6241B">
        <w:rPr>
          <w:rFonts w:asciiTheme="minorBidi" w:hAnsiTheme="minorBidi"/>
        </w:rPr>
        <w:t>hereas in existing CO</w:t>
      </w:r>
      <w:r w:rsidRPr="00C6241B">
        <w:rPr>
          <w:rFonts w:asciiTheme="minorBidi" w:hAnsiTheme="minorBidi"/>
          <w:vertAlign w:val="subscript"/>
        </w:rPr>
        <w:t>2</w:t>
      </w:r>
      <w:r w:rsidRPr="00C6241B">
        <w:rPr>
          <w:rFonts w:asciiTheme="minorBidi" w:hAnsiTheme="minorBidi"/>
        </w:rPr>
        <w:t xml:space="preserve"> handling facilities an inadvertent release of CO</w:t>
      </w:r>
      <w:r w:rsidRPr="00C6241B">
        <w:rPr>
          <w:rFonts w:asciiTheme="minorBidi" w:hAnsiTheme="minorBidi"/>
          <w:vertAlign w:val="subscript"/>
        </w:rPr>
        <w:t>2</w:t>
      </w:r>
      <w:r w:rsidRPr="00C6241B">
        <w:rPr>
          <w:rFonts w:asciiTheme="minorBidi" w:hAnsiTheme="minorBidi"/>
        </w:rPr>
        <w:t xml:space="preserve"> may have created a small-scale hazard, potentially only affecting those in the local vicinity, a very large release from a CCUS scale of operation has the potential to produce a harmful effect over a significantly greater area and </w:t>
      </w:r>
      <w:r w:rsidR="0008507B" w:rsidRPr="00C6241B">
        <w:rPr>
          <w:rFonts w:asciiTheme="minorBidi" w:hAnsiTheme="minorBidi"/>
        </w:rPr>
        <w:t>therefore potentially</w:t>
      </w:r>
      <w:r w:rsidR="00876447" w:rsidRPr="00C6241B">
        <w:rPr>
          <w:rFonts w:asciiTheme="minorBidi" w:hAnsiTheme="minorBidi"/>
        </w:rPr>
        <w:t xml:space="preserve"> impact </w:t>
      </w:r>
      <w:r w:rsidRPr="00C6241B">
        <w:rPr>
          <w:rFonts w:asciiTheme="minorBidi" w:hAnsiTheme="minorBidi"/>
        </w:rPr>
        <w:t xml:space="preserve">a </w:t>
      </w:r>
      <w:r w:rsidR="00876447" w:rsidRPr="00C6241B">
        <w:rPr>
          <w:rFonts w:asciiTheme="minorBidi" w:hAnsiTheme="minorBidi"/>
        </w:rPr>
        <w:t xml:space="preserve">greater </w:t>
      </w:r>
      <w:r w:rsidRPr="00C6241B">
        <w:rPr>
          <w:rFonts w:asciiTheme="minorBidi" w:hAnsiTheme="minorBidi"/>
        </w:rPr>
        <w:t>number of people</w:t>
      </w:r>
      <w:r w:rsidR="00E616EE" w:rsidRPr="00C6241B">
        <w:rPr>
          <w:rFonts w:asciiTheme="minorBidi" w:hAnsiTheme="minorBidi"/>
        </w:rPr>
        <w:t xml:space="preserve"> than in existing applications</w:t>
      </w:r>
      <w:r w:rsidRPr="00C6241B">
        <w:rPr>
          <w:rFonts w:asciiTheme="minorBidi" w:hAnsiTheme="minorBidi"/>
        </w:rPr>
        <w:t xml:space="preserve">. </w:t>
      </w:r>
    </w:p>
    <w:p w14:paraId="7B15325A" w14:textId="70590F97" w:rsidR="001E5B54" w:rsidRPr="00C6241B" w:rsidRDefault="001E5B54" w:rsidP="00794200">
      <w:pPr>
        <w:pStyle w:val="ListParagraph"/>
        <w:numPr>
          <w:ilvl w:val="2"/>
          <w:numId w:val="3"/>
        </w:numPr>
        <w:spacing w:line="276" w:lineRule="auto"/>
        <w:ind w:left="1134" w:hanging="709"/>
        <w:contextualSpacing w:val="0"/>
        <w:jc w:val="both"/>
        <w:rPr>
          <w:rFonts w:asciiTheme="minorBidi" w:eastAsia="Arial" w:hAnsiTheme="minorBidi"/>
          <w:lang w:eastAsia="en-GB"/>
        </w:rPr>
      </w:pPr>
      <w:r w:rsidRPr="00C6241B">
        <w:rPr>
          <w:rFonts w:asciiTheme="minorBidi" w:eastAsia="Arial" w:hAnsiTheme="minorBidi"/>
          <w:lang w:eastAsia="en-GB"/>
        </w:rPr>
        <w:t xml:space="preserve">An </w:t>
      </w:r>
      <w:hyperlink r:id="rId24" w:history="1">
        <w:r w:rsidRPr="00C6241B">
          <w:rPr>
            <w:rStyle w:val="Hyperlink"/>
            <w:rFonts w:asciiTheme="minorBidi" w:eastAsia="Arial" w:hAnsiTheme="minorBidi"/>
            <w:lang w:eastAsia="en-GB"/>
          </w:rPr>
          <w:t>example</w:t>
        </w:r>
      </w:hyperlink>
      <w:r w:rsidRPr="00C6241B">
        <w:rPr>
          <w:rFonts w:asciiTheme="minorBidi" w:eastAsia="Arial" w:hAnsiTheme="minorBidi"/>
          <w:lang w:eastAsia="en-GB"/>
        </w:rPr>
        <w:t xml:space="preserve"> of the type of major incident that can occur is the 2020 Denbury Gulf Coast Pipeline Rupture where the failure of a pipeline resulted in a significant CO</w:t>
      </w:r>
      <w:r w:rsidRPr="00C6241B">
        <w:rPr>
          <w:rFonts w:asciiTheme="minorBidi" w:eastAsia="Arial" w:hAnsiTheme="minorBidi"/>
          <w:vertAlign w:val="subscript"/>
          <w:lang w:eastAsia="en-GB"/>
        </w:rPr>
        <w:t xml:space="preserve">2 </w:t>
      </w:r>
      <w:r w:rsidRPr="00C6241B">
        <w:rPr>
          <w:rFonts w:asciiTheme="minorBidi" w:eastAsia="Arial" w:hAnsiTheme="minorBidi"/>
          <w:lang w:eastAsia="en-GB"/>
        </w:rPr>
        <w:t xml:space="preserve">release, with 200 people evacuated from their homes, and 45 people </w:t>
      </w:r>
      <w:r w:rsidR="0FD9E15C" w:rsidRPr="00C6241B">
        <w:rPr>
          <w:rFonts w:asciiTheme="minorBidi" w:eastAsia="Arial" w:hAnsiTheme="minorBidi"/>
          <w:lang w:eastAsia="en-GB"/>
        </w:rPr>
        <w:t>hospitalised</w:t>
      </w:r>
      <w:r w:rsidRPr="00C6241B">
        <w:rPr>
          <w:rFonts w:asciiTheme="minorBidi" w:eastAsia="Arial" w:hAnsiTheme="minorBidi"/>
          <w:lang w:eastAsia="en-GB"/>
        </w:rPr>
        <w:t>.</w:t>
      </w:r>
    </w:p>
    <w:p w14:paraId="0B476BC7" w14:textId="77777777" w:rsidR="00432A71" w:rsidRPr="007E645B" w:rsidRDefault="00C5391B" w:rsidP="00794200">
      <w:pPr>
        <w:pStyle w:val="Heading3"/>
        <w:numPr>
          <w:ilvl w:val="1"/>
          <w:numId w:val="3"/>
        </w:numPr>
        <w:spacing w:before="0" w:after="160" w:line="276" w:lineRule="auto"/>
        <w:ind w:left="567" w:hanging="567"/>
        <w:jc w:val="both"/>
        <w:rPr>
          <w:rFonts w:asciiTheme="minorBidi" w:hAnsiTheme="minorBidi" w:cstheme="minorBidi"/>
        </w:rPr>
      </w:pPr>
      <w:bookmarkStart w:id="32" w:name="_Toc180475147"/>
      <w:bookmarkStart w:id="33" w:name="_Toc180475204"/>
      <w:bookmarkStart w:id="34" w:name="_Toc180475561"/>
      <w:bookmarkStart w:id="35" w:name="_Toc181173121"/>
      <w:bookmarkEnd w:id="32"/>
      <w:bookmarkEnd w:id="33"/>
      <w:bookmarkEnd w:id="34"/>
      <w:r w:rsidRPr="007E645B">
        <w:rPr>
          <w:rFonts w:asciiTheme="minorBidi" w:hAnsiTheme="minorBidi" w:cstheme="minorBidi"/>
        </w:rPr>
        <w:t>O</w:t>
      </w:r>
      <w:r w:rsidR="006B62BC" w:rsidRPr="007E645B">
        <w:rPr>
          <w:rFonts w:asciiTheme="minorBidi" w:hAnsiTheme="minorBidi" w:cstheme="minorBidi"/>
        </w:rPr>
        <w:t xml:space="preserve">ffshore hydrogen </w:t>
      </w:r>
      <w:r w:rsidR="009910E6" w:rsidRPr="007E645B">
        <w:rPr>
          <w:rFonts w:asciiTheme="minorBidi" w:hAnsiTheme="minorBidi" w:cstheme="minorBidi"/>
        </w:rPr>
        <w:t>production</w:t>
      </w:r>
      <w:bookmarkEnd w:id="35"/>
    </w:p>
    <w:p w14:paraId="416766B5" w14:textId="1E8115A4" w:rsidR="00EA3B4C" w:rsidRPr="007E645B" w:rsidRDefault="009910E6" w:rsidP="00794200">
      <w:pPr>
        <w:pStyle w:val="ListParagraph"/>
        <w:numPr>
          <w:ilvl w:val="2"/>
          <w:numId w:val="3"/>
        </w:numPr>
        <w:spacing w:line="276" w:lineRule="auto"/>
        <w:ind w:left="1134" w:hanging="708"/>
        <w:contextualSpacing w:val="0"/>
        <w:jc w:val="both"/>
        <w:rPr>
          <w:rFonts w:asciiTheme="minorBidi" w:hAnsiTheme="minorBidi"/>
        </w:rPr>
      </w:pPr>
      <w:bookmarkStart w:id="36" w:name="_Toc180475206"/>
      <w:bookmarkStart w:id="37" w:name="_Toc180475563"/>
      <w:bookmarkStart w:id="38" w:name="_Toc180475894"/>
      <w:bookmarkStart w:id="39" w:name="_Toc180476213"/>
      <w:bookmarkStart w:id="40" w:name="_Toc180505455"/>
      <w:bookmarkStart w:id="41" w:name="_Toc180641047"/>
      <w:r w:rsidRPr="007E645B">
        <w:rPr>
          <w:rFonts w:asciiTheme="minorBidi" w:hAnsiTheme="minorBidi"/>
        </w:rPr>
        <w:t xml:space="preserve">Hydrogen is a highly flammable substance with a low ignition point which has extensive industrial applications including as a coolant in generators and as a crucial element of the chemical process to produce ammonia. Hydrogen is already defined as a dangerous substance under regulation to control onshore </w:t>
      </w:r>
      <w:r w:rsidR="00BF14A2" w:rsidRPr="007E645B">
        <w:rPr>
          <w:rFonts w:asciiTheme="minorBidi" w:hAnsiTheme="minorBidi"/>
        </w:rPr>
        <w:t xml:space="preserve">major accident hazards </w:t>
      </w:r>
      <w:r w:rsidRPr="007E645B">
        <w:rPr>
          <w:rFonts w:asciiTheme="minorBidi" w:hAnsiTheme="minorBidi"/>
        </w:rPr>
        <w:t xml:space="preserve">and its presence in significant quantities is subject to the </w:t>
      </w:r>
      <w:r w:rsidR="004F04C0" w:rsidRPr="00590402">
        <w:rPr>
          <w:rFonts w:asciiTheme="minorBidi" w:hAnsiTheme="minorBidi"/>
        </w:rPr>
        <w:t>Control of Major Hazards Regulations 2015</w:t>
      </w:r>
      <w:r w:rsidRPr="00590402">
        <w:rPr>
          <w:rFonts w:asciiTheme="minorBidi" w:hAnsiTheme="minorBidi"/>
        </w:rPr>
        <w:t xml:space="preserve"> </w:t>
      </w:r>
      <w:r w:rsidRPr="007E645B">
        <w:rPr>
          <w:rFonts w:asciiTheme="minorBidi" w:hAnsiTheme="minorBidi"/>
        </w:rPr>
        <w:t>(COMAH</w:t>
      </w:r>
      <w:bookmarkEnd w:id="36"/>
      <w:bookmarkEnd w:id="37"/>
      <w:bookmarkEnd w:id="38"/>
      <w:bookmarkEnd w:id="39"/>
      <w:r w:rsidRPr="007E645B">
        <w:rPr>
          <w:rFonts w:asciiTheme="minorBidi" w:hAnsiTheme="minorBidi"/>
        </w:rPr>
        <w:t>)</w:t>
      </w:r>
      <w:r w:rsidR="005E283E" w:rsidRPr="007E645B">
        <w:rPr>
          <w:rFonts w:asciiTheme="minorBidi" w:hAnsiTheme="minorBidi"/>
        </w:rPr>
        <w:t>.</w:t>
      </w:r>
      <w:bookmarkEnd w:id="40"/>
      <w:bookmarkEnd w:id="41"/>
    </w:p>
    <w:p w14:paraId="42C03DB6" w14:textId="6971A316" w:rsidR="0070333F" w:rsidRPr="007E645B" w:rsidRDefault="005E283E" w:rsidP="005337DC">
      <w:pPr>
        <w:pStyle w:val="ListParagraph"/>
        <w:numPr>
          <w:ilvl w:val="2"/>
          <w:numId w:val="3"/>
        </w:numPr>
        <w:spacing w:line="276" w:lineRule="auto"/>
        <w:ind w:left="1134" w:hanging="709"/>
        <w:contextualSpacing w:val="0"/>
        <w:jc w:val="both"/>
        <w:rPr>
          <w:rFonts w:asciiTheme="minorBidi" w:hAnsiTheme="minorBidi"/>
        </w:rPr>
      </w:pPr>
      <w:bookmarkStart w:id="42" w:name="_Toc180475207"/>
      <w:bookmarkStart w:id="43" w:name="_Toc180475564"/>
      <w:bookmarkStart w:id="44" w:name="_Toc180475895"/>
      <w:bookmarkStart w:id="45" w:name="_Toc180476214"/>
      <w:bookmarkStart w:id="46" w:name="_Toc180505456"/>
      <w:bookmarkStart w:id="47" w:name="_Toc180641048"/>
      <w:r w:rsidRPr="007E645B">
        <w:rPr>
          <w:rFonts w:asciiTheme="minorBidi" w:hAnsiTheme="minorBidi"/>
          <w:bCs/>
        </w:rPr>
        <w:t>Offshore hydrogen production</w:t>
      </w:r>
      <w:r w:rsidR="004F04C0">
        <w:rPr>
          <w:rFonts w:asciiTheme="minorBidi" w:hAnsiTheme="minorBidi"/>
          <w:bCs/>
        </w:rPr>
        <w:t xml:space="preserve"> could</w:t>
      </w:r>
      <w:r w:rsidRPr="007E645B">
        <w:rPr>
          <w:rFonts w:asciiTheme="minorBidi" w:hAnsiTheme="minorBidi"/>
          <w:bCs/>
        </w:rPr>
        <w:t xml:space="preserve"> involve siting electrolysers on offshore installations</w:t>
      </w:r>
      <w:r w:rsidR="004F04C0">
        <w:rPr>
          <w:rFonts w:asciiTheme="minorBidi" w:hAnsiTheme="minorBidi"/>
          <w:bCs/>
        </w:rPr>
        <w:t>. These would</w:t>
      </w:r>
      <w:r w:rsidRPr="007E645B">
        <w:rPr>
          <w:rFonts w:asciiTheme="minorBidi" w:hAnsiTheme="minorBidi"/>
          <w:bCs/>
        </w:rPr>
        <w:t xml:space="preserve"> </w:t>
      </w:r>
      <w:r w:rsidR="0035029E">
        <w:rPr>
          <w:rFonts w:asciiTheme="minorBidi" w:hAnsiTheme="minorBidi"/>
          <w:bCs/>
        </w:rPr>
        <w:t xml:space="preserve">split </w:t>
      </w:r>
      <w:r w:rsidR="004F04C0">
        <w:rPr>
          <w:rFonts w:asciiTheme="minorBidi" w:hAnsiTheme="minorBidi"/>
          <w:bCs/>
        </w:rPr>
        <w:t xml:space="preserve">desalinated seawater into </w:t>
      </w:r>
      <w:r w:rsidRPr="007E645B">
        <w:rPr>
          <w:rFonts w:asciiTheme="minorBidi" w:hAnsiTheme="minorBidi"/>
          <w:bCs/>
        </w:rPr>
        <w:t xml:space="preserve">hydrogen and oxygen atoms; the hydrogen generated by this process is then piped or shipped onshore for use. The presence of hydrogen on an offshore installation introduces the additional hazard of a highly flammable substance to a work environment </w:t>
      </w:r>
      <w:r w:rsidR="00BF14A2" w:rsidRPr="007E645B">
        <w:rPr>
          <w:rFonts w:asciiTheme="minorBidi" w:hAnsiTheme="minorBidi"/>
          <w:bCs/>
        </w:rPr>
        <w:t>where there are existing</w:t>
      </w:r>
      <w:r w:rsidRPr="007E645B">
        <w:rPr>
          <w:rFonts w:asciiTheme="minorBidi" w:hAnsiTheme="minorBidi"/>
          <w:bCs/>
        </w:rPr>
        <w:t xml:space="preserve"> hazards, and where emergency arrangements are constrained by the challenges of location.</w:t>
      </w:r>
      <w:bookmarkEnd w:id="42"/>
      <w:bookmarkEnd w:id="43"/>
      <w:bookmarkEnd w:id="44"/>
      <w:bookmarkEnd w:id="45"/>
      <w:bookmarkEnd w:id="46"/>
      <w:bookmarkEnd w:id="47"/>
    </w:p>
    <w:p w14:paraId="5294433A" w14:textId="77777777" w:rsidR="00E80E12" w:rsidRPr="007E645B" w:rsidRDefault="00E80E12" w:rsidP="00794200">
      <w:pPr>
        <w:pStyle w:val="ListParagraph"/>
        <w:keepNext/>
        <w:keepLines/>
        <w:numPr>
          <w:ilvl w:val="0"/>
          <w:numId w:val="6"/>
        </w:numPr>
        <w:spacing w:before="40" w:after="0"/>
        <w:contextualSpacing w:val="0"/>
        <w:outlineLvl w:val="1"/>
        <w:rPr>
          <w:rFonts w:asciiTheme="minorBidi" w:eastAsiaTheme="majorEastAsia" w:hAnsiTheme="minorBidi"/>
          <w:b/>
          <w:vanish/>
          <w:sz w:val="32"/>
          <w:szCs w:val="26"/>
        </w:rPr>
      </w:pPr>
      <w:bookmarkStart w:id="48" w:name="_Toc180475151"/>
      <w:bookmarkStart w:id="49" w:name="_Toc180475208"/>
      <w:bookmarkStart w:id="50" w:name="_Toc180475565"/>
      <w:bookmarkStart w:id="51" w:name="_Toc180475896"/>
      <w:bookmarkStart w:id="52" w:name="_Toc180476215"/>
      <w:bookmarkStart w:id="53" w:name="_Toc180505391"/>
      <w:bookmarkStart w:id="54" w:name="_Toc180505457"/>
      <w:bookmarkStart w:id="55" w:name="_Toc180641049"/>
      <w:bookmarkStart w:id="56" w:name="_Toc180837659"/>
      <w:bookmarkStart w:id="57" w:name="_Toc180837792"/>
      <w:bookmarkStart w:id="58" w:name="_Toc180837859"/>
      <w:bookmarkStart w:id="59" w:name="_Toc181105143"/>
      <w:bookmarkStart w:id="60" w:name="_Toc181173122"/>
      <w:bookmarkEnd w:id="48"/>
      <w:bookmarkEnd w:id="49"/>
      <w:bookmarkEnd w:id="50"/>
      <w:bookmarkEnd w:id="51"/>
      <w:bookmarkEnd w:id="52"/>
      <w:bookmarkEnd w:id="53"/>
      <w:bookmarkEnd w:id="54"/>
      <w:bookmarkEnd w:id="55"/>
      <w:bookmarkEnd w:id="56"/>
      <w:bookmarkEnd w:id="57"/>
      <w:bookmarkEnd w:id="58"/>
      <w:bookmarkEnd w:id="59"/>
      <w:bookmarkEnd w:id="60"/>
    </w:p>
    <w:p w14:paraId="6DB1D590" w14:textId="77777777" w:rsidR="00E80E12" w:rsidRPr="007E645B" w:rsidRDefault="00E80E12" w:rsidP="00794200">
      <w:pPr>
        <w:pStyle w:val="ListParagraph"/>
        <w:keepNext/>
        <w:keepLines/>
        <w:numPr>
          <w:ilvl w:val="0"/>
          <w:numId w:val="6"/>
        </w:numPr>
        <w:spacing w:before="40" w:after="0"/>
        <w:contextualSpacing w:val="0"/>
        <w:outlineLvl w:val="1"/>
        <w:rPr>
          <w:rFonts w:asciiTheme="minorBidi" w:eastAsiaTheme="majorEastAsia" w:hAnsiTheme="minorBidi"/>
          <w:b/>
          <w:vanish/>
          <w:sz w:val="32"/>
          <w:szCs w:val="26"/>
        </w:rPr>
      </w:pPr>
      <w:bookmarkStart w:id="61" w:name="_Toc180475152"/>
      <w:bookmarkStart w:id="62" w:name="_Toc180475209"/>
      <w:bookmarkStart w:id="63" w:name="_Toc180475566"/>
      <w:bookmarkStart w:id="64" w:name="_Toc180475897"/>
      <w:bookmarkStart w:id="65" w:name="_Toc180476216"/>
      <w:bookmarkStart w:id="66" w:name="_Toc180505392"/>
      <w:bookmarkStart w:id="67" w:name="_Toc180505458"/>
      <w:bookmarkStart w:id="68" w:name="_Toc180641050"/>
      <w:bookmarkStart w:id="69" w:name="_Toc180837660"/>
      <w:bookmarkStart w:id="70" w:name="_Toc180837793"/>
      <w:bookmarkStart w:id="71" w:name="_Toc180837860"/>
      <w:bookmarkStart w:id="72" w:name="_Toc181105144"/>
      <w:bookmarkStart w:id="73" w:name="_Toc181173123"/>
      <w:bookmarkEnd w:id="61"/>
      <w:bookmarkEnd w:id="62"/>
      <w:bookmarkEnd w:id="63"/>
      <w:bookmarkEnd w:id="64"/>
      <w:bookmarkEnd w:id="65"/>
      <w:bookmarkEnd w:id="66"/>
      <w:bookmarkEnd w:id="67"/>
      <w:bookmarkEnd w:id="68"/>
      <w:bookmarkEnd w:id="69"/>
      <w:bookmarkEnd w:id="70"/>
      <w:bookmarkEnd w:id="71"/>
      <w:bookmarkEnd w:id="72"/>
      <w:bookmarkEnd w:id="73"/>
    </w:p>
    <w:p w14:paraId="0BA97088" w14:textId="5C667A32" w:rsidR="00E80E12" w:rsidRPr="007E645B" w:rsidRDefault="007F197C" w:rsidP="00794200">
      <w:pPr>
        <w:pStyle w:val="Heading1"/>
        <w:numPr>
          <w:ilvl w:val="0"/>
          <w:numId w:val="6"/>
        </w:numPr>
        <w:spacing w:before="0" w:after="160" w:line="23" w:lineRule="atLeast"/>
        <w:ind w:left="426" w:hanging="426"/>
        <w:rPr>
          <w:rFonts w:asciiTheme="minorBidi" w:hAnsiTheme="minorBidi" w:cstheme="minorBidi"/>
        </w:rPr>
      </w:pPr>
      <w:bookmarkStart w:id="74" w:name="_Toc181173124"/>
      <w:r w:rsidRPr="007E645B">
        <w:rPr>
          <w:rFonts w:asciiTheme="minorBidi" w:hAnsiTheme="minorBidi" w:cstheme="minorBidi"/>
        </w:rPr>
        <w:t xml:space="preserve">Current </w:t>
      </w:r>
      <w:r w:rsidR="00C2513D" w:rsidRPr="007E645B">
        <w:rPr>
          <w:rFonts w:asciiTheme="minorBidi" w:hAnsiTheme="minorBidi" w:cstheme="minorBidi"/>
        </w:rPr>
        <w:t xml:space="preserve">major hazard framework </w:t>
      </w:r>
      <w:r w:rsidRPr="007E645B">
        <w:rPr>
          <w:rFonts w:asciiTheme="minorBidi" w:hAnsiTheme="minorBidi" w:cstheme="minorBidi"/>
        </w:rPr>
        <w:t>and regulatory</w:t>
      </w:r>
      <w:r w:rsidR="00904A2E" w:rsidRPr="007E645B">
        <w:rPr>
          <w:rFonts w:asciiTheme="minorBidi" w:hAnsiTheme="minorBidi" w:cstheme="minorBidi"/>
        </w:rPr>
        <w:t xml:space="preserve"> inconsistencies</w:t>
      </w:r>
      <w:bookmarkEnd w:id="74"/>
      <w:r w:rsidRPr="007E645B">
        <w:rPr>
          <w:rFonts w:asciiTheme="minorBidi" w:hAnsiTheme="minorBidi" w:cstheme="minorBidi"/>
        </w:rPr>
        <w:t xml:space="preserve"> </w:t>
      </w:r>
    </w:p>
    <w:p w14:paraId="64C8B448" w14:textId="13CE6EC5" w:rsidR="00E83487" w:rsidRPr="00C6241B" w:rsidRDefault="00507195" w:rsidP="00794200">
      <w:pPr>
        <w:pStyle w:val="Heading3"/>
        <w:numPr>
          <w:ilvl w:val="1"/>
          <w:numId w:val="6"/>
        </w:numPr>
        <w:spacing w:before="0" w:after="160" w:line="23" w:lineRule="atLeast"/>
        <w:ind w:left="567" w:hanging="567"/>
        <w:jc w:val="both"/>
        <w:rPr>
          <w:rFonts w:asciiTheme="minorBidi" w:hAnsiTheme="minorBidi" w:cstheme="minorBidi"/>
        </w:rPr>
      </w:pPr>
      <w:bookmarkStart w:id="75" w:name="_Toc181173125"/>
      <w:r w:rsidRPr="00C6241B">
        <w:rPr>
          <w:rFonts w:asciiTheme="minorBidi" w:hAnsiTheme="minorBidi" w:cstheme="minorBidi"/>
        </w:rPr>
        <w:t>Transport of CO</w:t>
      </w:r>
      <w:r w:rsidRPr="00C6241B">
        <w:rPr>
          <w:rFonts w:ascii="Cambria Math" w:hAnsi="Cambria Math" w:cs="Cambria Math"/>
        </w:rPr>
        <w:t>₂</w:t>
      </w:r>
      <w:r w:rsidRPr="00C6241B">
        <w:rPr>
          <w:rFonts w:asciiTheme="minorBidi" w:hAnsiTheme="minorBidi" w:cstheme="minorBidi"/>
        </w:rPr>
        <w:t xml:space="preserve"> in pipelines </w:t>
      </w:r>
      <w:r w:rsidR="002C33A1" w:rsidRPr="00C6241B">
        <w:rPr>
          <w:rFonts w:asciiTheme="minorBidi" w:hAnsiTheme="minorBidi" w:cstheme="minorBidi"/>
        </w:rPr>
        <w:t>(</w:t>
      </w:r>
      <w:r w:rsidR="001D3F6D" w:rsidRPr="00C6241B">
        <w:rPr>
          <w:rFonts w:asciiTheme="minorBidi" w:hAnsiTheme="minorBidi" w:cstheme="minorBidi"/>
        </w:rPr>
        <w:t>onshore and offshore)</w:t>
      </w:r>
      <w:bookmarkEnd w:id="75"/>
    </w:p>
    <w:p w14:paraId="451F8C50" w14:textId="77777777" w:rsidR="00BE05E5" w:rsidRPr="00C6241B" w:rsidRDefault="00BE05E5" w:rsidP="00794200">
      <w:pPr>
        <w:pStyle w:val="ListParagraph"/>
        <w:numPr>
          <w:ilvl w:val="0"/>
          <w:numId w:val="10"/>
        </w:numPr>
        <w:spacing w:line="23" w:lineRule="atLeast"/>
        <w:contextualSpacing w:val="0"/>
        <w:rPr>
          <w:rFonts w:asciiTheme="minorBidi" w:hAnsiTheme="minorBidi"/>
          <w:vanish/>
        </w:rPr>
      </w:pPr>
    </w:p>
    <w:p w14:paraId="2459D947" w14:textId="77777777" w:rsidR="00BE05E5" w:rsidRPr="00C6241B" w:rsidRDefault="00BE05E5" w:rsidP="00794200">
      <w:pPr>
        <w:pStyle w:val="ListParagraph"/>
        <w:numPr>
          <w:ilvl w:val="0"/>
          <w:numId w:val="10"/>
        </w:numPr>
        <w:spacing w:line="23" w:lineRule="atLeast"/>
        <w:contextualSpacing w:val="0"/>
        <w:rPr>
          <w:rFonts w:asciiTheme="minorBidi" w:hAnsiTheme="minorBidi"/>
          <w:vanish/>
        </w:rPr>
      </w:pPr>
    </w:p>
    <w:p w14:paraId="31FF706F" w14:textId="77777777" w:rsidR="00BE05E5" w:rsidRPr="00C6241B" w:rsidRDefault="00BE05E5" w:rsidP="00794200">
      <w:pPr>
        <w:pStyle w:val="ListParagraph"/>
        <w:numPr>
          <w:ilvl w:val="0"/>
          <w:numId w:val="10"/>
        </w:numPr>
        <w:spacing w:line="23" w:lineRule="atLeast"/>
        <w:contextualSpacing w:val="0"/>
        <w:rPr>
          <w:rFonts w:asciiTheme="minorBidi" w:hAnsiTheme="minorBidi"/>
          <w:vanish/>
        </w:rPr>
      </w:pPr>
    </w:p>
    <w:p w14:paraId="3D2530C8" w14:textId="77777777" w:rsidR="00BE05E5" w:rsidRPr="00C6241B" w:rsidRDefault="00BE05E5" w:rsidP="00794200">
      <w:pPr>
        <w:pStyle w:val="ListParagraph"/>
        <w:numPr>
          <w:ilvl w:val="1"/>
          <w:numId w:val="10"/>
        </w:numPr>
        <w:spacing w:line="23" w:lineRule="atLeast"/>
        <w:contextualSpacing w:val="0"/>
        <w:rPr>
          <w:rFonts w:asciiTheme="minorBidi" w:hAnsiTheme="minorBidi"/>
          <w:vanish/>
        </w:rPr>
      </w:pPr>
    </w:p>
    <w:p w14:paraId="467A8EC7" w14:textId="138F54F9" w:rsidR="00BE05E5" w:rsidRPr="00C6241B" w:rsidRDefault="003A5CFB" w:rsidP="00600391">
      <w:pPr>
        <w:pStyle w:val="ListParagraph"/>
        <w:numPr>
          <w:ilvl w:val="2"/>
          <w:numId w:val="10"/>
        </w:numPr>
        <w:spacing w:line="23" w:lineRule="atLeast"/>
        <w:ind w:left="1134" w:hanging="709"/>
        <w:contextualSpacing w:val="0"/>
        <w:jc w:val="both"/>
        <w:rPr>
          <w:rFonts w:asciiTheme="minorBidi" w:hAnsiTheme="minorBidi"/>
        </w:rPr>
      </w:pPr>
      <w:r w:rsidRPr="00C6241B">
        <w:rPr>
          <w:rFonts w:asciiTheme="minorBidi" w:hAnsiTheme="minorBidi"/>
        </w:rPr>
        <w:t>The Pipelines Safety Regulations 1996 (PSR</w:t>
      </w:r>
      <w:r w:rsidR="00D97C30" w:rsidRPr="00C6241B">
        <w:rPr>
          <w:rFonts w:asciiTheme="minorBidi" w:hAnsiTheme="minorBidi"/>
        </w:rPr>
        <w:t>96</w:t>
      </w:r>
      <w:r w:rsidRPr="00C6241B">
        <w:rPr>
          <w:rFonts w:asciiTheme="minorBidi" w:hAnsiTheme="minorBidi"/>
        </w:rPr>
        <w:t>) apply to the transport of fluids (with some exceptions) by pipeline.</w:t>
      </w:r>
      <w:r w:rsidR="0074467F" w:rsidRPr="00C6241B">
        <w:rPr>
          <w:rFonts w:asciiTheme="minorBidi" w:hAnsiTheme="minorBidi"/>
        </w:rPr>
        <w:t xml:space="preserve"> </w:t>
      </w:r>
      <w:r w:rsidR="00E47E50" w:rsidRPr="00C6241B">
        <w:rPr>
          <w:rFonts w:asciiTheme="minorBidi" w:hAnsiTheme="minorBidi"/>
        </w:rPr>
        <w:t xml:space="preserve">Part </w:t>
      </w:r>
      <w:r w:rsidR="00431555" w:rsidRPr="00C6241B">
        <w:rPr>
          <w:rFonts w:asciiTheme="minorBidi" w:hAnsiTheme="minorBidi"/>
        </w:rPr>
        <w:t>II</w:t>
      </w:r>
      <w:r w:rsidR="00E47E50" w:rsidRPr="00C6241B">
        <w:rPr>
          <w:rFonts w:asciiTheme="minorBidi" w:hAnsiTheme="minorBidi"/>
        </w:rPr>
        <w:t xml:space="preserve"> of </w:t>
      </w:r>
      <w:r w:rsidR="00C70FD9" w:rsidRPr="00C6241B">
        <w:rPr>
          <w:rFonts w:asciiTheme="minorBidi" w:hAnsiTheme="minorBidi"/>
        </w:rPr>
        <w:t>PSR96</w:t>
      </w:r>
      <w:r w:rsidR="0074467F" w:rsidRPr="00C6241B">
        <w:rPr>
          <w:rFonts w:asciiTheme="minorBidi" w:hAnsiTheme="minorBidi"/>
        </w:rPr>
        <w:t xml:space="preserve"> appl</w:t>
      </w:r>
      <w:r w:rsidR="00E47E50" w:rsidRPr="00C6241B">
        <w:rPr>
          <w:rFonts w:asciiTheme="minorBidi" w:hAnsiTheme="minorBidi"/>
        </w:rPr>
        <w:t>ies</w:t>
      </w:r>
      <w:r w:rsidR="0074467F" w:rsidRPr="00C6241B">
        <w:rPr>
          <w:rFonts w:asciiTheme="minorBidi" w:hAnsiTheme="minorBidi"/>
        </w:rPr>
        <w:t xml:space="preserve"> to all pipelines, </w:t>
      </w:r>
      <w:r w:rsidR="00E47E50" w:rsidRPr="00C6241B">
        <w:rPr>
          <w:rFonts w:asciiTheme="minorBidi" w:hAnsiTheme="minorBidi"/>
        </w:rPr>
        <w:t xml:space="preserve">Part </w:t>
      </w:r>
      <w:r w:rsidR="00431555" w:rsidRPr="00C6241B">
        <w:rPr>
          <w:rFonts w:asciiTheme="minorBidi" w:hAnsiTheme="minorBidi"/>
        </w:rPr>
        <w:t>III</w:t>
      </w:r>
      <w:r w:rsidR="00E47E50" w:rsidRPr="00C6241B">
        <w:rPr>
          <w:rFonts w:asciiTheme="minorBidi" w:hAnsiTheme="minorBidi"/>
        </w:rPr>
        <w:t xml:space="preserve"> creates </w:t>
      </w:r>
      <w:r w:rsidR="0074467F" w:rsidRPr="00C6241B">
        <w:rPr>
          <w:rFonts w:asciiTheme="minorBidi" w:hAnsiTheme="minorBidi"/>
        </w:rPr>
        <w:t>additional requirements</w:t>
      </w:r>
      <w:r w:rsidR="00E47E50" w:rsidRPr="00C6241B">
        <w:rPr>
          <w:rFonts w:asciiTheme="minorBidi" w:hAnsiTheme="minorBidi"/>
        </w:rPr>
        <w:t xml:space="preserve"> for pipelines defined as</w:t>
      </w:r>
      <w:r w:rsidR="0074467F" w:rsidRPr="00C6241B">
        <w:rPr>
          <w:rFonts w:asciiTheme="minorBidi" w:hAnsiTheme="minorBidi"/>
        </w:rPr>
        <w:t xml:space="preserve"> Major Accident Hazard pipelines (MAHP). MAHPs carry </w:t>
      </w:r>
      <w:r w:rsidR="0052266A" w:rsidRPr="00C6241B">
        <w:rPr>
          <w:rFonts w:asciiTheme="minorBidi" w:hAnsiTheme="minorBidi"/>
        </w:rPr>
        <w:t xml:space="preserve">‘dangerous fluids’ which are </w:t>
      </w:r>
      <w:r w:rsidR="0074467F" w:rsidRPr="00C6241B">
        <w:rPr>
          <w:rFonts w:asciiTheme="minorBidi" w:hAnsiTheme="minorBidi"/>
        </w:rPr>
        <w:t xml:space="preserve">substances defined by </w:t>
      </w:r>
      <w:r w:rsidR="002658A8" w:rsidRPr="00C6241B">
        <w:rPr>
          <w:rFonts w:asciiTheme="minorBidi" w:hAnsiTheme="minorBidi"/>
        </w:rPr>
        <w:t xml:space="preserve">Schedule 2 of </w:t>
      </w:r>
      <w:r w:rsidR="0074467F" w:rsidRPr="00C6241B">
        <w:rPr>
          <w:rFonts w:asciiTheme="minorBidi" w:hAnsiTheme="minorBidi"/>
        </w:rPr>
        <w:t>PSR</w:t>
      </w:r>
      <w:r w:rsidR="001C443D" w:rsidRPr="00C6241B">
        <w:rPr>
          <w:rFonts w:asciiTheme="minorBidi" w:hAnsiTheme="minorBidi"/>
        </w:rPr>
        <w:t>96</w:t>
      </w:r>
      <w:r w:rsidR="001E12C0" w:rsidRPr="00C6241B">
        <w:rPr>
          <w:rFonts w:asciiTheme="minorBidi" w:hAnsiTheme="minorBidi"/>
        </w:rPr>
        <w:t>.</w:t>
      </w:r>
      <w:r w:rsidR="0074467F" w:rsidRPr="00C6241B">
        <w:rPr>
          <w:rFonts w:asciiTheme="minorBidi" w:hAnsiTheme="minorBidi"/>
        </w:rPr>
        <w:t xml:space="preserve"> The additional </w:t>
      </w:r>
      <w:r w:rsidR="00B07AE6" w:rsidRPr="00C6241B">
        <w:rPr>
          <w:rFonts w:asciiTheme="minorBidi" w:hAnsiTheme="minorBidi"/>
        </w:rPr>
        <w:t>requirement</w:t>
      </w:r>
      <w:r w:rsidR="007C7FD4" w:rsidRPr="00C6241B">
        <w:rPr>
          <w:rFonts w:asciiTheme="minorBidi" w:hAnsiTheme="minorBidi"/>
        </w:rPr>
        <w:t xml:space="preserve">s </w:t>
      </w:r>
      <w:r w:rsidR="00274F72" w:rsidRPr="00C6241B">
        <w:rPr>
          <w:rFonts w:asciiTheme="minorBidi" w:hAnsiTheme="minorBidi"/>
        </w:rPr>
        <w:t>require HSE to be notified of the pipeline,</w:t>
      </w:r>
      <w:r w:rsidR="00023037" w:rsidRPr="00C6241B">
        <w:rPr>
          <w:rFonts w:asciiTheme="minorBidi" w:hAnsiTheme="minorBidi"/>
        </w:rPr>
        <w:t xml:space="preserve"> a major accident prevention document to be prepared and</w:t>
      </w:r>
      <w:r w:rsidR="00B07AE6" w:rsidRPr="00C6241B">
        <w:rPr>
          <w:rFonts w:asciiTheme="minorBidi" w:hAnsiTheme="minorBidi"/>
        </w:rPr>
        <w:t xml:space="preserve"> place </w:t>
      </w:r>
      <w:r w:rsidR="0074467F" w:rsidRPr="00C6241B">
        <w:rPr>
          <w:rFonts w:asciiTheme="minorBidi" w:hAnsiTheme="minorBidi"/>
        </w:rPr>
        <w:t>duties</w:t>
      </w:r>
      <w:r w:rsidR="00E47E50" w:rsidRPr="00C6241B">
        <w:rPr>
          <w:rFonts w:asciiTheme="minorBidi" w:hAnsiTheme="minorBidi"/>
        </w:rPr>
        <w:t xml:space="preserve"> </w:t>
      </w:r>
      <w:r w:rsidR="00B07AE6" w:rsidRPr="00C6241B">
        <w:rPr>
          <w:rFonts w:asciiTheme="minorBidi" w:hAnsiTheme="minorBidi"/>
        </w:rPr>
        <w:t xml:space="preserve">on the Local Authority </w:t>
      </w:r>
      <w:r w:rsidR="0074467F" w:rsidRPr="00C6241B">
        <w:rPr>
          <w:rFonts w:asciiTheme="minorBidi" w:hAnsiTheme="minorBidi"/>
        </w:rPr>
        <w:t>in relation to emergency planning and response</w:t>
      </w:r>
      <w:r w:rsidR="009D54E3">
        <w:rPr>
          <w:rFonts w:asciiTheme="minorBidi" w:hAnsiTheme="minorBidi"/>
        </w:rPr>
        <w:t xml:space="preserve">. </w:t>
      </w:r>
      <w:r w:rsidR="00023037" w:rsidRPr="00C6241B">
        <w:rPr>
          <w:rFonts w:asciiTheme="minorBidi" w:hAnsiTheme="minorBidi"/>
        </w:rPr>
        <w:t>MAHPs also</w:t>
      </w:r>
      <w:r w:rsidR="0074467F" w:rsidRPr="00C6241B">
        <w:rPr>
          <w:rFonts w:asciiTheme="minorBidi" w:hAnsiTheme="minorBidi"/>
        </w:rPr>
        <w:t xml:space="preserve"> attract land use planning controls limiting development in the proximity of the pipeline.</w:t>
      </w:r>
    </w:p>
    <w:p w14:paraId="3D4A7497" w14:textId="6DABAC9F" w:rsidR="009144F0" w:rsidRPr="00C6241B" w:rsidRDefault="00993016" w:rsidP="00600391">
      <w:pPr>
        <w:pStyle w:val="ListParagraph"/>
        <w:numPr>
          <w:ilvl w:val="2"/>
          <w:numId w:val="10"/>
        </w:numPr>
        <w:spacing w:line="23" w:lineRule="atLeast"/>
        <w:ind w:left="1134" w:hanging="709"/>
        <w:contextualSpacing w:val="0"/>
        <w:jc w:val="both"/>
        <w:rPr>
          <w:rFonts w:asciiTheme="minorBidi" w:hAnsiTheme="minorBidi"/>
        </w:rPr>
      </w:pPr>
      <w:r w:rsidRPr="00C6241B">
        <w:rPr>
          <w:rFonts w:asciiTheme="minorBidi" w:hAnsiTheme="minorBidi"/>
        </w:rPr>
        <w:t>Due to the different phases in which</w:t>
      </w:r>
      <w:r w:rsidR="7BA269EA" w:rsidRPr="00C6241B">
        <w:rPr>
          <w:rFonts w:asciiTheme="minorBidi" w:hAnsiTheme="minorBidi"/>
        </w:rPr>
        <w:t xml:space="preserve"> </w:t>
      </w:r>
      <w:r w:rsidR="33C11F53" w:rsidRPr="00C6241B">
        <w:rPr>
          <w:rFonts w:asciiTheme="minorBidi" w:hAnsiTheme="minorBidi"/>
        </w:rPr>
        <w:t>CO</w:t>
      </w:r>
      <w:r w:rsidR="33C11F53" w:rsidRPr="00C6241B">
        <w:rPr>
          <w:rFonts w:asciiTheme="minorBidi" w:hAnsiTheme="minorBidi"/>
          <w:vertAlign w:val="subscript"/>
        </w:rPr>
        <w:t>2</w:t>
      </w:r>
      <w:r w:rsidRPr="00C6241B">
        <w:rPr>
          <w:rFonts w:asciiTheme="minorBidi" w:hAnsiTheme="minorBidi"/>
        </w:rPr>
        <w:t xml:space="preserve">  may be transported t</w:t>
      </w:r>
      <w:r w:rsidR="00C6053D" w:rsidRPr="00C6241B">
        <w:rPr>
          <w:rFonts w:asciiTheme="minorBidi" w:hAnsiTheme="minorBidi"/>
        </w:rPr>
        <w:t>here</w:t>
      </w:r>
      <w:r w:rsidR="002B0C37" w:rsidRPr="00C6241B">
        <w:rPr>
          <w:rFonts w:asciiTheme="minorBidi" w:hAnsiTheme="minorBidi"/>
        </w:rPr>
        <w:t xml:space="preserve"> is a lack of clarity over whether</w:t>
      </w:r>
      <w:r w:rsidR="00275C3D" w:rsidRPr="00C6241B">
        <w:rPr>
          <w:rFonts w:asciiTheme="minorBidi" w:hAnsiTheme="minorBidi"/>
        </w:rPr>
        <w:t xml:space="preserve"> CO</w:t>
      </w:r>
      <w:r w:rsidR="00275C3D" w:rsidRPr="00C6241B">
        <w:rPr>
          <w:rFonts w:asciiTheme="minorBidi" w:hAnsiTheme="minorBidi"/>
          <w:vertAlign w:val="subscript"/>
        </w:rPr>
        <w:t>2</w:t>
      </w:r>
      <w:r w:rsidR="00275C3D" w:rsidRPr="00C6241B">
        <w:rPr>
          <w:rFonts w:asciiTheme="minorBidi" w:hAnsiTheme="minorBidi"/>
        </w:rPr>
        <w:t xml:space="preserve"> </w:t>
      </w:r>
      <w:r w:rsidR="00A11324" w:rsidRPr="00C6241B">
        <w:rPr>
          <w:rFonts w:asciiTheme="minorBidi" w:hAnsiTheme="minorBidi"/>
        </w:rPr>
        <w:t xml:space="preserve">meets the definition of a </w:t>
      </w:r>
      <w:r w:rsidR="00275C3D" w:rsidRPr="00C6241B">
        <w:rPr>
          <w:rFonts w:asciiTheme="minorBidi" w:hAnsiTheme="minorBidi"/>
        </w:rPr>
        <w:t>dangerous fluid under PSR96 and therefore whether</w:t>
      </w:r>
      <w:r w:rsidR="002B0C37" w:rsidRPr="00C6241B">
        <w:rPr>
          <w:rFonts w:asciiTheme="minorBidi" w:hAnsiTheme="minorBidi"/>
        </w:rPr>
        <w:t xml:space="preserve"> the</w:t>
      </w:r>
      <w:r w:rsidR="00A11324" w:rsidRPr="00C6241B">
        <w:rPr>
          <w:rFonts w:asciiTheme="minorBidi" w:hAnsiTheme="minorBidi"/>
        </w:rPr>
        <w:t xml:space="preserve"> MAHP</w:t>
      </w:r>
      <w:r w:rsidR="002B0C37" w:rsidRPr="00C6241B">
        <w:rPr>
          <w:rFonts w:asciiTheme="minorBidi" w:hAnsiTheme="minorBidi"/>
        </w:rPr>
        <w:t xml:space="preserve"> provisions apply to CO</w:t>
      </w:r>
      <w:r w:rsidR="002B0C37" w:rsidRPr="00C6241B">
        <w:rPr>
          <w:rFonts w:asciiTheme="minorBidi" w:hAnsiTheme="minorBidi"/>
          <w:vertAlign w:val="subscript"/>
        </w:rPr>
        <w:t>2</w:t>
      </w:r>
      <w:r w:rsidR="002B0C37" w:rsidRPr="00C6241B">
        <w:rPr>
          <w:rFonts w:asciiTheme="minorBidi" w:hAnsiTheme="minorBidi"/>
        </w:rPr>
        <w:t xml:space="preserve"> pipelines</w:t>
      </w:r>
      <w:r w:rsidR="00275C3D" w:rsidRPr="00C6241B">
        <w:rPr>
          <w:rFonts w:asciiTheme="minorBidi" w:hAnsiTheme="minorBidi"/>
        </w:rPr>
        <w:t>.</w:t>
      </w:r>
      <w:r w:rsidR="002B0C37" w:rsidRPr="00C6241B">
        <w:rPr>
          <w:rFonts w:asciiTheme="minorBidi" w:hAnsiTheme="minorBidi"/>
        </w:rPr>
        <w:t xml:space="preserve"> </w:t>
      </w:r>
      <w:r w:rsidR="00275C3D" w:rsidRPr="00C6241B">
        <w:rPr>
          <w:rFonts w:asciiTheme="minorBidi" w:hAnsiTheme="minorBidi"/>
        </w:rPr>
        <w:t>Am</w:t>
      </w:r>
      <w:r w:rsidR="002B0C37" w:rsidRPr="00C6241B">
        <w:rPr>
          <w:rFonts w:asciiTheme="minorBidi" w:hAnsiTheme="minorBidi"/>
        </w:rPr>
        <w:t>ending PSR</w:t>
      </w:r>
      <w:r w:rsidR="001C443D" w:rsidRPr="00C6241B">
        <w:rPr>
          <w:rFonts w:asciiTheme="minorBidi" w:hAnsiTheme="minorBidi"/>
        </w:rPr>
        <w:t>96</w:t>
      </w:r>
      <w:r w:rsidR="002B0C37" w:rsidRPr="00C6241B">
        <w:rPr>
          <w:rFonts w:asciiTheme="minorBidi" w:hAnsiTheme="minorBidi"/>
        </w:rPr>
        <w:t xml:space="preserve"> would make the application of the additional requirements of MAHPs explicit</w:t>
      </w:r>
      <w:r w:rsidR="00575053" w:rsidRPr="00C6241B">
        <w:rPr>
          <w:rFonts w:asciiTheme="minorBidi" w:hAnsiTheme="minorBidi"/>
        </w:rPr>
        <w:t xml:space="preserve"> and provide clarity and consistency for operators</w:t>
      </w:r>
      <w:r w:rsidR="002B0C37" w:rsidRPr="00C6241B">
        <w:rPr>
          <w:rFonts w:asciiTheme="minorBidi" w:hAnsiTheme="minorBidi"/>
        </w:rPr>
        <w:t xml:space="preserve">. </w:t>
      </w:r>
      <w:r w:rsidR="00575053" w:rsidRPr="00C6241B">
        <w:rPr>
          <w:rFonts w:asciiTheme="minorBidi" w:hAnsiTheme="minorBidi"/>
        </w:rPr>
        <w:t xml:space="preserve">It </w:t>
      </w:r>
      <w:r w:rsidR="002B0C37" w:rsidRPr="00C6241B">
        <w:rPr>
          <w:rFonts w:asciiTheme="minorBidi" w:hAnsiTheme="minorBidi"/>
        </w:rPr>
        <w:t xml:space="preserve">would </w:t>
      </w:r>
      <w:r w:rsidR="00575053" w:rsidRPr="00C6241B">
        <w:rPr>
          <w:rFonts w:asciiTheme="minorBidi" w:hAnsiTheme="minorBidi"/>
        </w:rPr>
        <w:t>also enable</w:t>
      </w:r>
      <w:r w:rsidR="002B0C37" w:rsidRPr="00C6241B">
        <w:rPr>
          <w:rFonts w:asciiTheme="minorBidi" w:hAnsiTheme="minorBidi"/>
        </w:rPr>
        <w:t xml:space="preserve"> HSE to </w:t>
      </w:r>
      <w:r w:rsidR="00575053" w:rsidRPr="00C6241B">
        <w:rPr>
          <w:rFonts w:asciiTheme="minorBidi" w:hAnsiTheme="minorBidi"/>
        </w:rPr>
        <w:t xml:space="preserve">ensure appropriate </w:t>
      </w:r>
      <w:r w:rsidR="002B0C37" w:rsidRPr="00C6241B">
        <w:rPr>
          <w:rFonts w:asciiTheme="minorBidi" w:hAnsiTheme="minorBidi"/>
        </w:rPr>
        <w:t xml:space="preserve">safety standards </w:t>
      </w:r>
      <w:r w:rsidR="00575053" w:rsidRPr="00C6241B">
        <w:rPr>
          <w:rFonts w:asciiTheme="minorBidi" w:hAnsiTheme="minorBidi"/>
        </w:rPr>
        <w:t>are adopted</w:t>
      </w:r>
      <w:r w:rsidR="002B0C37" w:rsidRPr="00C6241B">
        <w:rPr>
          <w:rFonts w:asciiTheme="minorBidi" w:hAnsiTheme="minorBidi"/>
        </w:rPr>
        <w:t xml:space="preserve"> through the receipt of PSR</w:t>
      </w:r>
      <w:r w:rsidR="001C443D" w:rsidRPr="00C6241B">
        <w:rPr>
          <w:rFonts w:asciiTheme="minorBidi" w:hAnsiTheme="minorBidi"/>
        </w:rPr>
        <w:t>96</w:t>
      </w:r>
      <w:r w:rsidR="002B0C37" w:rsidRPr="00C6241B">
        <w:rPr>
          <w:rFonts w:asciiTheme="minorBidi" w:hAnsiTheme="minorBidi"/>
        </w:rPr>
        <w:t xml:space="preserve"> notifications </w:t>
      </w:r>
      <w:r w:rsidR="001626E4" w:rsidRPr="00C6241B">
        <w:rPr>
          <w:rFonts w:asciiTheme="minorBidi" w:hAnsiTheme="minorBidi"/>
        </w:rPr>
        <w:t>avoiding unnecessary burdens</w:t>
      </w:r>
      <w:r w:rsidR="00275C3D" w:rsidRPr="00C6241B">
        <w:rPr>
          <w:rFonts w:asciiTheme="minorBidi" w:hAnsiTheme="minorBidi"/>
        </w:rPr>
        <w:t>.</w:t>
      </w:r>
      <w:r w:rsidR="001626E4" w:rsidRPr="00C6241B">
        <w:rPr>
          <w:rFonts w:asciiTheme="minorBidi" w:hAnsiTheme="minorBidi"/>
        </w:rPr>
        <w:t xml:space="preserve"> </w:t>
      </w:r>
    </w:p>
    <w:p w14:paraId="6CAE0E71" w14:textId="77777777" w:rsidR="00B46636" w:rsidRDefault="00A17CC2" w:rsidP="00605938">
      <w:pPr>
        <w:pStyle w:val="Heading3"/>
        <w:numPr>
          <w:ilvl w:val="1"/>
          <w:numId w:val="6"/>
        </w:numPr>
        <w:spacing w:before="0" w:after="160" w:line="23" w:lineRule="atLeast"/>
        <w:ind w:left="567" w:hanging="567"/>
        <w:jc w:val="both"/>
        <w:rPr>
          <w:rFonts w:asciiTheme="minorBidi" w:hAnsiTheme="minorBidi" w:cstheme="minorBidi"/>
        </w:rPr>
      </w:pPr>
      <w:bookmarkStart w:id="76" w:name="_Toc181173126"/>
      <w:r w:rsidRPr="00C6241B">
        <w:rPr>
          <w:rFonts w:asciiTheme="minorBidi" w:hAnsiTheme="minorBidi" w:cstheme="minorBidi"/>
        </w:rPr>
        <w:t>Offshore CCUS</w:t>
      </w:r>
      <w:r w:rsidR="00166BEF" w:rsidRPr="00C6241B">
        <w:rPr>
          <w:rFonts w:asciiTheme="minorBidi" w:hAnsiTheme="minorBidi" w:cstheme="minorBidi"/>
        </w:rPr>
        <w:t xml:space="preserve"> activities </w:t>
      </w:r>
      <w:r w:rsidRPr="00C6241B">
        <w:rPr>
          <w:rFonts w:asciiTheme="minorBidi" w:hAnsiTheme="minorBidi" w:cstheme="minorBidi"/>
        </w:rPr>
        <w:t>/</w:t>
      </w:r>
      <w:r w:rsidR="00166BEF" w:rsidRPr="00C6241B">
        <w:rPr>
          <w:rFonts w:asciiTheme="minorBidi" w:hAnsiTheme="minorBidi" w:cstheme="minorBidi"/>
        </w:rPr>
        <w:t xml:space="preserve"> offshore h</w:t>
      </w:r>
      <w:r w:rsidRPr="00C6241B">
        <w:rPr>
          <w:rFonts w:asciiTheme="minorBidi" w:hAnsiTheme="minorBidi" w:cstheme="minorBidi"/>
        </w:rPr>
        <w:t xml:space="preserve">ydrogen </w:t>
      </w:r>
      <w:r w:rsidR="00166BEF" w:rsidRPr="00C6241B">
        <w:rPr>
          <w:rFonts w:asciiTheme="minorBidi" w:hAnsiTheme="minorBidi" w:cstheme="minorBidi"/>
        </w:rPr>
        <w:t>production</w:t>
      </w:r>
      <w:bookmarkEnd w:id="76"/>
    </w:p>
    <w:p w14:paraId="25CF200B" w14:textId="77777777" w:rsidR="00B46636" w:rsidRPr="00B46636" w:rsidRDefault="00B46636" w:rsidP="00605938">
      <w:pPr>
        <w:pStyle w:val="ListParagraph"/>
        <w:numPr>
          <w:ilvl w:val="2"/>
          <w:numId w:val="6"/>
        </w:numPr>
        <w:spacing w:line="23" w:lineRule="atLeast"/>
        <w:ind w:left="1134" w:hanging="708"/>
        <w:contextualSpacing w:val="0"/>
        <w:rPr>
          <w:rFonts w:asciiTheme="minorBidi" w:hAnsiTheme="minorBidi"/>
        </w:rPr>
      </w:pPr>
      <w:bookmarkStart w:id="77" w:name="_Toc180475214"/>
      <w:bookmarkStart w:id="78" w:name="_Toc180475571"/>
      <w:bookmarkStart w:id="79" w:name="_Toc180475902"/>
      <w:bookmarkStart w:id="80" w:name="_Toc180476221"/>
      <w:bookmarkStart w:id="81" w:name="_Toc180505463"/>
      <w:bookmarkStart w:id="82" w:name="_Toc180641055"/>
      <w:r w:rsidRPr="00B46636">
        <w:rPr>
          <w:rFonts w:asciiTheme="minorBidi" w:hAnsiTheme="minorBidi"/>
        </w:rPr>
        <w:t>Offshore work activities are regulated under several complementary pieces of regulation which are outlined below:</w:t>
      </w:r>
    </w:p>
    <w:p w14:paraId="398B97EA" w14:textId="77777777" w:rsidR="00B46636" w:rsidRPr="008F1671" w:rsidRDefault="00B46636" w:rsidP="00605938">
      <w:pPr>
        <w:pStyle w:val="ListParagraph"/>
        <w:numPr>
          <w:ilvl w:val="0"/>
          <w:numId w:val="16"/>
        </w:numPr>
        <w:spacing w:line="23" w:lineRule="atLeast"/>
        <w:ind w:left="1418" w:hanging="284"/>
        <w:contextualSpacing w:val="0"/>
        <w:jc w:val="both"/>
        <w:rPr>
          <w:rFonts w:asciiTheme="minorBidi" w:hAnsiTheme="minorBidi"/>
        </w:rPr>
      </w:pPr>
      <w:r w:rsidRPr="008F1671">
        <w:rPr>
          <w:rFonts w:asciiTheme="minorBidi" w:hAnsiTheme="minorBidi"/>
        </w:rPr>
        <w:t>The Health and Safety at Work etc. 1974 (Application outside Great Britain) Order 2013 (AOGBO) extends HSE’s jurisdiction to specified activities offshore.</w:t>
      </w:r>
    </w:p>
    <w:p w14:paraId="3B4FAE3F" w14:textId="77777777" w:rsidR="00B46636" w:rsidRPr="008F1671" w:rsidRDefault="00B46636" w:rsidP="00605938">
      <w:pPr>
        <w:pStyle w:val="ListParagraph"/>
        <w:numPr>
          <w:ilvl w:val="0"/>
          <w:numId w:val="16"/>
        </w:numPr>
        <w:spacing w:line="23" w:lineRule="atLeast"/>
        <w:ind w:left="1418" w:hanging="284"/>
        <w:contextualSpacing w:val="0"/>
        <w:jc w:val="both"/>
        <w:rPr>
          <w:rFonts w:asciiTheme="minorBidi" w:hAnsiTheme="minorBidi"/>
        </w:rPr>
      </w:pPr>
      <w:r w:rsidRPr="008F1671">
        <w:rPr>
          <w:rFonts w:asciiTheme="minorBidi" w:hAnsiTheme="minorBidi"/>
        </w:rPr>
        <w:t xml:space="preserve">The Offshore Installations and Pipeline Works (Management and Administration) Regulations 1995 (MAR) covering how an installation is defined. </w:t>
      </w:r>
    </w:p>
    <w:p w14:paraId="7ADC703D" w14:textId="77777777" w:rsidR="00B46636" w:rsidRPr="008F1671" w:rsidRDefault="00B46636" w:rsidP="00605938">
      <w:pPr>
        <w:pStyle w:val="ListParagraph"/>
        <w:numPr>
          <w:ilvl w:val="0"/>
          <w:numId w:val="16"/>
        </w:numPr>
        <w:spacing w:line="23" w:lineRule="atLeast"/>
        <w:ind w:left="1418" w:hanging="284"/>
        <w:contextualSpacing w:val="0"/>
        <w:jc w:val="both"/>
        <w:rPr>
          <w:rFonts w:asciiTheme="minorBidi" w:hAnsiTheme="minorBidi"/>
        </w:rPr>
      </w:pPr>
      <w:r w:rsidRPr="008F1671">
        <w:rPr>
          <w:rFonts w:asciiTheme="minorBidi" w:hAnsiTheme="minorBidi"/>
        </w:rPr>
        <w:t xml:space="preserve">The Offshore Installations (Offshore Safety Directive) (Safety Case etc) Regulations 2015 (SCR15) create duties concerning notification of activities, production and submission of Safety Cases and notification of accidents. </w:t>
      </w:r>
    </w:p>
    <w:p w14:paraId="75CACDB1" w14:textId="77777777" w:rsidR="00B46636" w:rsidRPr="00C6241B" w:rsidRDefault="00B46636" w:rsidP="00605938">
      <w:pPr>
        <w:pStyle w:val="ListParagraph"/>
        <w:numPr>
          <w:ilvl w:val="2"/>
          <w:numId w:val="6"/>
        </w:numPr>
        <w:spacing w:line="23" w:lineRule="atLeast"/>
        <w:ind w:left="1134" w:hanging="708"/>
        <w:contextualSpacing w:val="0"/>
        <w:rPr>
          <w:rFonts w:asciiTheme="minorBidi" w:hAnsiTheme="minorBidi"/>
        </w:rPr>
      </w:pPr>
      <w:r w:rsidRPr="00C6241B">
        <w:rPr>
          <w:rFonts w:asciiTheme="minorBidi" w:hAnsiTheme="minorBidi"/>
          <w:bCs/>
        </w:rPr>
        <w:t>The Offshore Installations and Wells (Design and Construction, etc.) Regulations 1996 (DCR96) create duties concerning the design, maintenance and integrity of installations and wells, and concerning the safe abandonment of wells.</w:t>
      </w:r>
    </w:p>
    <w:p w14:paraId="32267E58" w14:textId="16404942" w:rsidR="00B57215" w:rsidRPr="00C6241B" w:rsidRDefault="00B648B0" w:rsidP="00605938">
      <w:pPr>
        <w:pStyle w:val="ListParagraph"/>
        <w:numPr>
          <w:ilvl w:val="2"/>
          <w:numId w:val="6"/>
        </w:numPr>
        <w:spacing w:line="23" w:lineRule="atLeast"/>
        <w:ind w:left="1134" w:hanging="708"/>
        <w:contextualSpacing w:val="0"/>
        <w:jc w:val="both"/>
        <w:rPr>
          <w:rFonts w:asciiTheme="minorBidi" w:hAnsiTheme="minorBidi"/>
        </w:rPr>
      </w:pPr>
      <w:r w:rsidRPr="00C6241B">
        <w:rPr>
          <w:rFonts w:asciiTheme="minorBidi" w:hAnsiTheme="minorBidi"/>
        </w:rPr>
        <w:t>Offshore safety cases are required for all installations operating, or to be operated, in British waters and in UK designated areas of the continental shelf. Different requirements apply to different types of installations, such as those used for producing oil and gas and those used for other purposes, such as drilling, exploration, or providing accommodation</w:t>
      </w:r>
      <w:r w:rsidR="00E341D2" w:rsidRPr="00C6241B">
        <w:rPr>
          <w:rFonts w:asciiTheme="minorBidi" w:hAnsiTheme="minorBidi"/>
        </w:rPr>
        <w:t>.</w:t>
      </w:r>
      <w:bookmarkEnd w:id="77"/>
      <w:bookmarkEnd w:id="78"/>
      <w:bookmarkEnd w:id="79"/>
      <w:bookmarkEnd w:id="80"/>
      <w:bookmarkEnd w:id="81"/>
      <w:bookmarkEnd w:id="82"/>
    </w:p>
    <w:p w14:paraId="1244BB85" w14:textId="14771A6B" w:rsidR="00E341D2" w:rsidRPr="00C6241B" w:rsidRDefault="00E341D2" w:rsidP="00605938">
      <w:pPr>
        <w:pStyle w:val="ListParagraph"/>
        <w:numPr>
          <w:ilvl w:val="2"/>
          <w:numId w:val="6"/>
        </w:numPr>
        <w:spacing w:line="23" w:lineRule="atLeast"/>
        <w:ind w:left="1134" w:hanging="708"/>
        <w:contextualSpacing w:val="0"/>
        <w:jc w:val="both"/>
        <w:rPr>
          <w:rFonts w:asciiTheme="minorBidi" w:hAnsiTheme="minorBidi"/>
        </w:rPr>
      </w:pPr>
      <w:bookmarkStart w:id="83" w:name="_Toc180475215"/>
      <w:bookmarkStart w:id="84" w:name="_Toc180475572"/>
      <w:bookmarkStart w:id="85" w:name="_Toc180475903"/>
      <w:bookmarkStart w:id="86" w:name="_Toc180476222"/>
      <w:bookmarkStart w:id="87" w:name="_Toc180505464"/>
      <w:bookmarkStart w:id="88" w:name="_Toc180641056"/>
      <w:r w:rsidRPr="00C6241B">
        <w:rPr>
          <w:rFonts w:asciiTheme="minorBidi" w:hAnsiTheme="minorBidi"/>
        </w:rPr>
        <w:t xml:space="preserve">The duty to submit safety cases and notifications is generally placed on a single dutyholder in respect of each type of installation, namely the operator of a production installation and the owner of a non-production installation. </w:t>
      </w:r>
      <w:bookmarkEnd w:id="83"/>
      <w:bookmarkEnd w:id="84"/>
      <w:bookmarkEnd w:id="85"/>
      <w:bookmarkEnd w:id="86"/>
      <w:bookmarkEnd w:id="87"/>
      <w:bookmarkEnd w:id="88"/>
    </w:p>
    <w:p w14:paraId="0D564832" w14:textId="4CFB990D" w:rsidR="00E341D2" w:rsidRPr="00C6241B" w:rsidRDefault="00E341D2" w:rsidP="00605938">
      <w:pPr>
        <w:pStyle w:val="ListParagraph"/>
        <w:numPr>
          <w:ilvl w:val="2"/>
          <w:numId w:val="6"/>
        </w:numPr>
        <w:spacing w:line="23" w:lineRule="atLeast"/>
        <w:ind w:left="1134" w:hanging="708"/>
        <w:contextualSpacing w:val="0"/>
        <w:jc w:val="both"/>
        <w:rPr>
          <w:rFonts w:asciiTheme="minorBidi" w:hAnsiTheme="minorBidi"/>
        </w:rPr>
      </w:pPr>
      <w:bookmarkStart w:id="89" w:name="_Toc180475216"/>
      <w:bookmarkStart w:id="90" w:name="_Toc180475573"/>
      <w:bookmarkStart w:id="91" w:name="_Toc180475904"/>
      <w:bookmarkStart w:id="92" w:name="_Toc180476223"/>
      <w:bookmarkStart w:id="93" w:name="_Toc180505465"/>
      <w:bookmarkStart w:id="94" w:name="_Toc180641057"/>
      <w:r w:rsidRPr="00C6241B">
        <w:rPr>
          <w:rFonts w:asciiTheme="minorBidi" w:hAnsiTheme="minorBidi"/>
        </w:rPr>
        <w:t xml:space="preserve">Offshore regulations were </w:t>
      </w:r>
      <w:r w:rsidR="0023404B" w:rsidRPr="00C6241B">
        <w:rPr>
          <w:rFonts w:asciiTheme="minorBidi" w:hAnsiTheme="minorBidi"/>
        </w:rPr>
        <w:t>written, primarily for the</w:t>
      </w:r>
      <w:r w:rsidR="00F72AD9">
        <w:rPr>
          <w:rFonts w:asciiTheme="minorBidi" w:hAnsiTheme="minorBidi"/>
        </w:rPr>
        <w:t xml:space="preserve"> </w:t>
      </w:r>
      <w:r w:rsidR="0023404B" w:rsidRPr="00C6241B">
        <w:rPr>
          <w:rFonts w:asciiTheme="minorBidi" w:hAnsiTheme="minorBidi"/>
        </w:rPr>
        <w:t>regulation of</w:t>
      </w:r>
      <w:r w:rsidRPr="00C6241B">
        <w:rPr>
          <w:rFonts w:asciiTheme="minorBidi" w:hAnsiTheme="minorBidi"/>
        </w:rPr>
        <w:t xml:space="preserve"> hydrocarbons, therefore the definitions that bring activities into scope do not </w:t>
      </w:r>
      <w:r w:rsidR="0023404B" w:rsidRPr="00C6241B">
        <w:rPr>
          <w:rFonts w:asciiTheme="minorBidi" w:hAnsiTheme="minorBidi"/>
        </w:rPr>
        <w:t xml:space="preserve">fully, clearly or consistently </w:t>
      </w:r>
      <w:r w:rsidRPr="00C6241B">
        <w:rPr>
          <w:rFonts w:asciiTheme="minorBidi" w:hAnsiTheme="minorBidi"/>
        </w:rPr>
        <w:t>apply to offshore CCUS activities or offshore hydrogen production.</w:t>
      </w:r>
      <w:bookmarkEnd w:id="89"/>
      <w:bookmarkEnd w:id="90"/>
      <w:bookmarkEnd w:id="91"/>
      <w:bookmarkEnd w:id="92"/>
      <w:bookmarkEnd w:id="93"/>
      <w:bookmarkEnd w:id="94"/>
    </w:p>
    <w:p w14:paraId="6B90CBFF" w14:textId="0E558B69" w:rsidR="004E4B86" w:rsidRPr="00C6241B" w:rsidRDefault="00E341D2" w:rsidP="00605938">
      <w:pPr>
        <w:pStyle w:val="ListParagraph"/>
        <w:numPr>
          <w:ilvl w:val="2"/>
          <w:numId w:val="6"/>
        </w:numPr>
        <w:spacing w:line="23" w:lineRule="atLeast"/>
        <w:ind w:left="1134" w:hanging="708"/>
        <w:contextualSpacing w:val="0"/>
        <w:jc w:val="both"/>
        <w:rPr>
          <w:rFonts w:asciiTheme="minorBidi" w:hAnsiTheme="minorBidi"/>
        </w:rPr>
      </w:pPr>
      <w:bookmarkStart w:id="95" w:name="_Toc180475217"/>
      <w:bookmarkStart w:id="96" w:name="_Toc180475574"/>
      <w:bookmarkStart w:id="97" w:name="_Toc180475905"/>
      <w:bookmarkStart w:id="98" w:name="_Toc180476224"/>
      <w:bookmarkStart w:id="99" w:name="_Toc180505466"/>
      <w:bookmarkStart w:id="100" w:name="_Toc180641058"/>
      <w:r w:rsidRPr="00C6241B">
        <w:rPr>
          <w:rFonts w:asciiTheme="minorBidi" w:hAnsiTheme="minorBidi"/>
        </w:rPr>
        <w:lastRenderedPageBreak/>
        <w:t>Some CCUS projects may not use an offshore structure for sequestration, instead using subsea compression or injection. In these instances</w:t>
      </w:r>
      <w:r w:rsidR="47E701A0" w:rsidRPr="00C6241B">
        <w:rPr>
          <w:rFonts w:asciiTheme="minorBidi" w:hAnsiTheme="minorBidi"/>
        </w:rPr>
        <w:t>,</w:t>
      </w:r>
      <w:r w:rsidRPr="00C6241B">
        <w:rPr>
          <w:rFonts w:asciiTheme="minorBidi" w:hAnsiTheme="minorBidi"/>
        </w:rPr>
        <w:t xml:space="preserve"> offshore regulations defined on the basis of the presence of an installation would not apply.</w:t>
      </w:r>
      <w:bookmarkEnd w:id="95"/>
      <w:bookmarkEnd w:id="96"/>
      <w:bookmarkEnd w:id="97"/>
      <w:bookmarkEnd w:id="98"/>
      <w:bookmarkEnd w:id="99"/>
      <w:bookmarkEnd w:id="100"/>
    </w:p>
    <w:p w14:paraId="47C0A5DE" w14:textId="384B3420" w:rsidR="008201FD" w:rsidRPr="00C6241B" w:rsidRDefault="008201FD" w:rsidP="00794200">
      <w:pPr>
        <w:pStyle w:val="Heading1"/>
        <w:numPr>
          <w:ilvl w:val="0"/>
          <w:numId w:val="6"/>
        </w:numPr>
        <w:spacing w:before="0" w:after="160" w:line="23" w:lineRule="atLeast"/>
        <w:ind w:left="425" w:hanging="425"/>
        <w:rPr>
          <w:rFonts w:asciiTheme="minorBidi" w:hAnsiTheme="minorBidi" w:cstheme="minorBidi"/>
        </w:rPr>
      </w:pPr>
      <w:bookmarkStart w:id="101" w:name="_Toc181173127"/>
      <w:r w:rsidRPr="00C6241B">
        <w:rPr>
          <w:rFonts w:asciiTheme="minorBidi" w:hAnsiTheme="minorBidi" w:cstheme="minorBidi"/>
        </w:rPr>
        <w:t>Transport of CO</w:t>
      </w:r>
      <w:r w:rsidRPr="00C6241B">
        <w:rPr>
          <w:rFonts w:ascii="Cambria Math" w:hAnsi="Cambria Math" w:cs="Cambria Math"/>
        </w:rPr>
        <w:t>₂</w:t>
      </w:r>
      <w:r w:rsidRPr="00C6241B">
        <w:rPr>
          <w:rFonts w:asciiTheme="minorBidi" w:hAnsiTheme="minorBidi" w:cstheme="minorBidi"/>
        </w:rPr>
        <w:t xml:space="preserve"> in pipelines (onshore and offshore)</w:t>
      </w:r>
      <w:bookmarkEnd w:id="101"/>
    </w:p>
    <w:p w14:paraId="621F246C" w14:textId="7CAB3463" w:rsidR="00BF20E8" w:rsidRPr="007E645B" w:rsidRDefault="00DF7A4A" w:rsidP="00794200">
      <w:pPr>
        <w:pStyle w:val="Heading3"/>
        <w:numPr>
          <w:ilvl w:val="1"/>
          <w:numId w:val="6"/>
        </w:numPr>
        <w:spacing w:before="0" w:after="160" w:line="23" w:lineRule="atLeast"/>
        <w:ind w:left="567" w:hanging="567"/>
        <w:rPr>
          <w:rFonts w:asciiTheme="minorBidi" w:hAnsiTheme="minorBidi" w:cstheme="minorBidi"/>
        </w:rPr>
      </w:pPr>
      <w:bookmarkStart w:id="102" w:name="_Toc181173128"/>
      <w:r w:rsidRPr="007E645B">
        <w:rPr>
          <w:rFonts w:asciiTheme="minorBidi" w:hAnsiTheme="minorBidi" w:cstheme="minorBidi"/>
        </w:rPr>
        <w:t xml:space="preserve">Proposals - </w:t>
      </w:r>
      <w:r w:rsidR="00BF20E8" w:rsidRPr="007E645B">
        <w:rPr>
          <w:rFonts w:asciiTheme="minorBidi" w:hAnsiTheme="minorBidi" w:cstheme="minorBidi"/>
        </w:rPr>
        <w:t>The Pipelines Safety Regulations 1996 (PSR96)</w:t>
      </w:r>
      <w:bookmarkEnd w:id="102"/>
    </w:p>
    <w:p w14:paraId="767EC9E1" w14:textId="2BBF39F5" w:rsidR="00E51E06" w:rsidRPr="00AE4242" w:rsidRDefault="00431555" w:rsidP="00794200">
      <w:pPr>
        <w:pStyle w:val="ListParagraph"/>
        <w:numPr>
          <w:ilvl w:val="2"/>
          <w:numId w:val="6"/>
        </w:numPr>
        <w:spacing w:line="23" w:lineRule="atLeast"/>
        <w:ind w:left="1134" w:hanging="708"/>
        <w:contextualSpacing w:val="0"/>
        <w:jc w:val="both"/>
        <w:rPr>
          <w:rStyle w:val="CommentReference"/>
          <w:rFonts w:asciiTheme="minorBidi" w:hAnsiTheme="minorBidi"/>
          <w:sz w:val="22"/>
          <w:szCs w:val="22"/>
        </w:rPr>
      </w:pPr>
      <w:r w:rsidRPr="00AE4242">
        <w:rPr>
          <w:rStyle w:val="CommentReference"/>
          <w:rFonts w:asciiTheme="minorBidi" w:hAnsiTheme="minorBidi"/>
          <w:sz w:val="22"/>
          <w:szCs w:val="22"/>
        </w:rPr>
        <w:t>The additional duties applying to MAHPs described in Part III of PSR96 are</w:t>
      </w:r>
      <w:r w:rsidR="17E98DF3" w:rsidRPr="00AE4242">
        <w:rPr>
          <w:rStyle w:val="CommentReference"/>
          <w:rFonts w:asciiTheme="minorBidi" w:hAnsiTheme="minorBidi"/>
          <w:sz w:val="22"/>
          <w:szCs w:val="22"/>
        </w:rPr>
        <w:t>:</w:t>
      </w:r>
    </w:p>
    <w:p w14:paraId="048E19B1" w14:textId="48B14D96" w:rsidR="00237B7E" w:rsidRPr="00C6241B" w:rsidRDefault="00237B7E" w:rsidP="00794200">
      <w:pPr>
        <w:pStyle w:val="ListParagraph"/>
        <w:numPr>
          <w:ilvl w:val="0"/>
          <w:numId w:val="8"/>
        </w:numPr>
        <w:spacing w:line="23" w:lineRule="atLeast"/>
        <w:ind w:left="1418" w:hanging="284"/>
        <w:contextualSpacing w:val="0"/>
        <w:jc w:val="both"/>
        <w:rPr>
          <w:rFonts w:asciiTheme="minorBidi" w:hAnsiTheme="minorBidi"/>
          <w:szCs w:val="24"/>
        </w:rPr>
      </w:pPr>
      <w:r w:rsidRPr="00C6241B">
        <w:rPr>
          <w:rFonts w:asciiTheme="minorBidi" w:hAnsiTheme="minorBidi"/>
          <w:szCs w:val="24"/>
        </w:rPr>
        <w:t>Emergency shut-down valves (ESDVs) to be fitted to all risers of major accident hazard pipelines of 40mm or more in diameter at offshore installations (ESDVs are designed to halt the flow of hazardous gas or fluids in the event of a dangerous situation).</w:t>
      </w:r>
    </w:p>
    <w:p w14:paraId="5A7C513F" w14:textId="77777777" w:rsidR="00237B7E" w:rsidRPr="00C6241B" w:rsidRDefault="00237B7E" w:rsidP="00794200">
      <w:pPr>
        <w:pStyle w:val="ListParagraph"/>
        <w:numPr>
          <w:ilvl w:val="0"/>
          <w:numId w:val="8"/>
        </w:numPr>
        <w:spacing w:line="23" w:lineRule="atLeast"/>
        <w:ind w:left="1418" w:hanging="284"/>
        <w:contextualSpacing w:val="0"/>
        <w:jc w:val="both"/>
        <w:rPr>
          <w:rFonts w:asciiTheme="minorBidi" w:hAnsiTheme="minorBidi"/>
          <w:szCs w:val="24"/>
        </w:rPr>
      </w:pPr>
      <w:r w:rsidRPr="00C6241B">
        <w:rPr>
          <w:rFonts w:asciiTheme="minorBidi" w:hAnsiTheme="minorBidi"/>
          <w:szCs w:val="24"/>
        </w:rPr>
        <w:t>Notifications to be submitted to HSE before construction</w:t>
      </w:r>
    </w:p>
    <w:p w14:paraId="6E45D5B2" w14:textId="77777777" w:rsidR="00237B7E" w:rsidRPr="00C6241B" w:rsidRDefault="00237B7E" w:rsidP="00794200">
      <w:pPr>
        <w:pStyle w:val="ListParagraph"/>
        <w:numPr>
          <w:ilvl w:val="0"/>
          <w:numId w:val="8"/>
        </w:numPr>
        <w:spacing w:line="23" w:lineRule="atLeast"/>
        <w:ind w:left="1418" w:hanging="284"/>
        <w:contextualSpacing w:val="0"/>
        <w:jc w:val="both"/>
        <w:rPr>
          <w:rFonts w:asciiTheme="minorBidi" w:hAnsiTheme="minorBidi"/>
          <w:szCs w:val="24"/>
        </w:rPr>
      </w:pPr>
      <w:r w:rsidRPr="00C6241B">
        <w:rPr>
          <w:rFonts w:asciiTheme="minorBidi" w:hAnsiTheme="minorBidi"/>
          <w:szCs w:val="24"/>
        </w:rPr>
        <w:t>Notifications to be submitted to HSE before use</w:t>
      </w:r>
    </w:p>
    <w:p w14:paraId="0823F884" w14:textId="77777777" w:rsidR="00237B7E" w:rsidRPr="00C6241B" w:rsidRDefault="00237B7E" w:rsidP="00794200">
      <w:pPr>
        <w:pStyle w:val="ListParagraph"/>
        <w:numPr>
          <w:ilvl w:val="0"/>
          <w:numId w:val="8"/>
        </w:numPr>
        <w:spacing w:line="23" w:lineRule="atLeast"/>
        <w:ind w:left="1418" w:hanging="284"/>
        <w:contextualSpacing w:val="0"/>
        <w:jc w:val="both"/>
        <w:rPr>
          <w:rFonts w:asciiTheme="minorBidi" w:hAnsiTheme="minorBidi"/>
          <w:szCs w:val="24"/>
        </w:rPr>
      </w:pPr>
      <w:r w:rsidRPr="00C6241B">
        <w:rPr>
          <w:rFonts w:asciiTheme="minorBidi" w:hAnsiTheme="minorBidi"/>
          <w:szCs w:val="24"/>
        </w:rPr>
        <w:t>Notifications to be submitted to HSE in specified other cases</w:t>
      </w:r>
    </w:p>
    <w:p w14:paraId="67019453" w14:textId="77777777" w:rsidR="00237B7E" w:rsidRPr="00C6241B" w:rsidRDefault="00237B7E" w:rsidP="00794200">
      <w:pPr>
        <w:pStyle w:val="ListParagraph"/>
        <w:numPr>
          <w:ilvl w:val="0"/>
          <w:numId w:val="8"/>
        </w:numPr>
        <w:spacing w:line="23" w:lineRule="atLeast"/>
        <w:ind w:left="1418" w:hanging="284"/>
        <w:contextualSpacing w:val="0"/>
        <w:jc w:val="both"/>
        <w:rPr>
          <w:rFonts w:asciiTheme="minorBidi" w:hAnsiTheme="minorBidi"/>
          <w:szCs w:val="24"/>
        </w:rPr>
      </w:pPr>
      <w:r w:rsidRPr="00C6241B">
        <w:rPr>
          <w:rFonts w:asciiTheme="minorBidi" w:hAnsiTheme="minorBidi"/>
          <w:szCs w:val="24"/>
        </w:rPr>
        <w:t>Major accident prevention document (MAPD) to be produced, reviewed and revised as specified</w:t>
      </w:r>
    </w:p>
    <w:p w14:paraId="42A43315" w14:textId="77777777" w:rsidR="00237B7E" w:rsidRPr="00C6241B" w:rsidRDefault="00237B7E" w:rsidP="00794200">
      <w:pPr>
        <w:pStyle w:val="ListParagraph"/>
        <w:numPr>
          <w:ilvl w:val="0"/>
          <w:numId w:val="8"/>
        </w:numPr>
        <w:spacing w:line="23" w:lineRule="atLeast"/>
        <w:ind w:left="1418" w:hanging="284"/>
        <w:contextualSpacing w:val="0"/>
        <w:jc w:val="both"/>
        <w:rPr>
          <w:rFonts w:asciiTheme="minorBidi" w:hAnsiTheme="minorBidi"/>
          <w:szCs w:val="24"/>
        </w:rPr>
      </w:pPr>
      <w:r w:rsidRPr="00C6241B">
        <w:rPr>
          <w:rFonts w:asciiTheme="minorBidi" w:hAnsiTheme="minorBidi"/>
          <w:szCs w:val="24"/>
        </w:rPr>
        <w:t>Emergency procedures to be put in place by the operators</w:t>
      </w:r>
    </w:p>
    <w:p w14:paraId="30487AEE" w14:textId="77777777" w:rsidR="00237B7E" w:rsidRPr="00C6241B" w:rsidRDefault="00237B7E" w:rsidP="00794200">
      <w:pPr>
        <w:pStyle w:val="ListParagraph"/>
        <w:numPr>
          <w:ilvl w:val="0"/>
          <w:numId w:val="8"/>
        </w:numPr>
        <w:spacing w:line="23" w:lineRule="atLeast"/>
        <w:ind w:left="1418" w:hanging="284"/>
        <w:contextualSpacing w:val="0"/>
        <w:jc w:val="both"/>
        <w:rPr>
          <w:rFonts w:asciiTheme="minorBidi" w:hAnsiTheme="minorBidi"/>
          <w:szCs w:val="24"/>
        </w:rPr>
      </w:pPr>
      <w:r w:rsidRPr="00C6241B">
        <w:rPr>
          <w:rFonts w:asciiTheme="minorBidi" w:hAnsiTheme="minorBidi"/>
          <w:szCs w:val="24"/>
        </w:rPr>
        <w:t>Emergency plans to be put in place by Local Authorities</w:t>
      </w:r>
    </w:p>
    <w:p w14:paraId="172CAF49" w14:textId="46F4A921" w:rsidR="0034058F" w:rsidRPr="00C6241B" w:rsidRDefault="00237B7E" w:rsidP="00794200">
      <w:pPr>
        <w:pStyle w:val="ListParagraph"/>
        <w:numPr>
          <w:ilvl w:val="2"/>
          <w:numId w:val="6"/>
        </w:numPr>
        <w:spacing w:line="23" w:lineRule="atLeast"/>
        <w:ind w:left="1134" w:hanging="708"/>
        <w:contextualSpacing w:val="0"/>
        <w:jc w:val="both"/>
        <w:rPr>
          <w:rFonts w:asciiTheme="minorBidi" w:hAnsiTheme="minorBidi"/>
        </w:rPr>
      </w:pPr>
      <w:r w:rsidRPr="00C6241B">
        <w:rPr>
          <w:rFonts w:asciiTheme="minorBidi" w:hAnsiTheme="minorBidi"/>
        </w:rPr>
        <w:t>HSE is proposing to apply the Part III requirements of PSR96 to pipelines conveying CO</w:t>
      </w:r>
      <w:r w:rsidRPr="00C6241B">
        <w:rPr>
          <w:rFonts w:ascii="Cambria Math" w:hAnsi="Cambria Math" w:cs="Cambria Math"/>
        </w:rPr>
        <w:t>₂</w:t>
      </w:r>
      <w:r w:rsidR="00EC124E" w:rsidRPr="007E645B">
        <w:rPr>
          <w:rFonts w:asciiTheme="minorBidi" w:hAnsiTheme="minorBidi"/>
        </w:rPr>
        <w:t xml:space="preserve"> </w:t>
      </w:r>
      <w:r w:rsidR="55B9D1A7" w:rsidRPr="007E645B">
        <w:rPr>
          <w:rFonts w:asciiTheme="minorBidi" w:hAnsiTheme="minorBidi"/>
        </w:rPr>
        <w:t xml:space="preserve"> </w:t>
      </w:r>
      <w:r w:rsidR="55B9D1A7" w:rsidRPr="007E645B">
        <w:rPr>
          <w:rFonts w:asciiTheme="minorBidi" w:eastAsia="Arial" w:hAnsiTheme="minorBidi"/>
        </w:rPr>
        <w:t>in relation to CCUS operations</w:t>
      </w:r>
      <w:r w:rsidR="55B9D1A7" w:rsidRPr="007E645B">
        <w:rPr>
          <w:rFonts w:asciiTheme="minorBidi" w:eastAsia="Arial" w:hAnsiTheme="minorBidi"/>
          <w:sz w:val="24"/>
          <w:szCs w:val="24"/>
        </w:rPr>
        <w:t>,</w:t>
      </w:r>
      <w:r w:rsidR="02147FD8" w:rsidRPr="007E645B">
        <w:rPr>
          <w:rFonts w:asciiTheme="minorBidi" w:hAnsiTheme="minorBidi"/>
        </w:rPr>
        <w:t xml:space="preserve"> </w:t>
      </w:r>
      <w:r w:rsidRPr="00C6241B">
        <w:rPr>
          <w:rFonts w:asciiTheme="minorBidi" w:hAnsiTheme="minorBidi"/>
        </w:rPr>
        <w:t>by defining  CO</w:t>
      </w:r>
      <w:r w:rsidRPr="00C6241B">
        <w:rPr>
          <w:rFonts w:ascii="Cambria Math" w:hAnsi="Cambria Math" w:cs="Cambria Math"/>
        </w:rPr>
        <w:t>₂</w:t>
      </w:r>
      <w:r w:rsidRPr="00C6241B">
        <w:rPr>
          <w:rFonts w:asciiTheme="minorBidi" w:hAnsiTheme="minorBidi"/>
        </w:rPr>
        <w:t xml:space="preserve"> in gaseous phase, liquid phase, and supercritical phase as a dangerous fluid.</w:t>
      </w:r>
      <w:r w:rsidR="0034058F" w:rsidRPr="007E645B">
        <w:rPr>
          <w:rFonts w:asciiTheme="minorBidi" w:hAnsiTheme="minorBidi"/>
        </w:rPr>
        <w:t xml:space="preserve"> </w:t>
      </w:r>
    </w:p>
    <w:p w14:paraId="4C35E6A4" w14:textId="28D27B79" w:rsidR="00237B7E" w:rsidRPr="007E645B" w:rsidRDefault="0034058F" w:rsidP="00794200">
      <w:pPr>
        <w:pStyle w:val="Heading3"/>
        <w:numPr>
          <w:ilvl w:val="1"/>
          <w:numId w:val="6"/>
        </w:numPr>
        <w:spacing w:before="0" w:after="160" w:line="23" w:lineRule="atLeast"/>
        <w:ind w:left="567" w:hanging="567"/>
        <w:jc w:val="both"/>
        <w:rPr>
          <w:rFonts w:asciiTheme="minorBidi" w:hAnsiTheme="minorBidi" w:cstheme="minorBidi"/>
        </w:rPr>
      </w:pPr>
      <w:bookmarkStart w:id="103" w:name="_Toc181173129"/>
      <w:r w:rsidRPr="007E645B">
        <w:rPr>
          <w:rFonts w:asciiTheme="minorBidi" w:hAnsiTheme="minorBidi" w:cstheme="minorBidi"/>
        </w:rPr>
        <w:t>Policy Questions for proposed changes to transport of CO</w:t>
      </w:r>
      <w:r w:rsidRPr="00C6241B">
        <w:rPr>
          <w:rFonts w:ascii="Cambria Math" w:hAnsi="Cambria Math" w:cs="Cambria Math"/>
        </w:rPr>
        <w:t>₂</w:t>
      </w:r>
      <w:r w:rsidRPr="007E645B">
        <w:rPr>
          <w:rFonts w:asciiTheme="minorBidi" w:hAnsiTheme="minorBidi" w:cstheme="minorBidi"/>
        </w:rPr>
        <w:t xml:space="preserve"> in pipelines (onshore and offshore)</w:t>
      </w:r>
      <w:bookmarkEnd w:id="103"/>
    </w:p>
    <w:p w14:paraId="08E07A20" w14:textId="78C52459" w:rsidR="00206ECD" w:rsidRPr="00C6241B" w:rsidRDefault="00BF77FC" w:rsidP="00794200">
      <w:pPr>
        <w:pStyle w:val="ListParagraph"/>
        <w:numPr>
          <w:ilvl w:val="2"/>
          <w:numId w:val="6"/>
        </w:numPr>
        <w:spacing w:line="23" w:lineRule="atLeast"/>
        <w:ind w:left="1134" w:hanging="708"/>
        <w:contextualSpacing w:val="0"/>
        <w:jc w:val="both"/>
        <w:rPr>
          <w:rFonts w:asciiTheme="minorBidi" w:hAnsiTheme="minorBidi"/>
          <w:szCs w:val="24"/>
        </w:rPr>
      </w:pPr>
      <w:r w:rsidRPr="00C6241B">
        <w:rPr>
          <w:rFonts w:asciiTheme="minorBidi" w:hAnsiTheme="minorBidi"/>
          <w:szCs w:val="24"/>
        </w:rPr>
        <w:t xml:space="preserve">The following questions are relevant to anyone who may </w:t>
      </w:r>
      <w:r w:rsidR="009877C0" w:rsidRPr="00C6241B">
        <w:rPr>
          <w:rFonts w:asciiTheme="minorBidi" w:hAnsiTheme="minorBidi"/>
          <w:szCs w:val="24"/>
        </w:rPr>
        <w:t>plan to</w:t>
      </w:r>
      <w:r w:rsidRPr="00C6241B">
        <w:rPr>
          <w:rFonts w:asciiTheme="minorBidi" w:hAnsiTheme="minorBidi"/>
          <w:szCs w:val="24"/>
        </w:rPr>
        <w:t xml:space="preserve"> operat</w:t>
      </w:r>
      <w:r w:rsidR="009877C0" w:rsidRPr="00C6241B">
        <w:rPr>
          <w:rFonts w:asciiTheme="minorBidi" w:hAnsiTheme="minorBidi"/>
          <w:szCs w:val="24"/>
        </w:rPr>
        <w:t>e</w:t>
      </w:r>
      <w:r w:rsidRPr="00C6241B">
        <w:rPr>
          <w:rFonts w:asciiTheme="minorBidi" w:hAnsiTheme="minorBidi"/>
          <w:szCs w:val="24"/>
        </w:rPr>
        <w:t xml:space="preserve"> a </w:t>
      </w:r>
      <w:r w:rsidR="4057F256" w:rsidRPr="00C6241B">
        <w:rPr>
          <w:rFonts w:asciiTheme="minorBidi" w:hAnsiTheme="minorBidi"/>
          <w:szCs w:val="24"/>
        </w:rPr>
        <w:t>CO</w:t>
      </w:r>
      <w:r w:rsidR="4057F256" w:rsidRPr="00C6241B">
        <w:rPr>
          <w:rFonts w:ascii="Cambria Math" w:hAnsi="Cambria Math" w:cs="Cambria Math"/>
          <w:szCs w:val="24"/>
        </w:rPr>
        <w:t>₂</w:t>
      </w:r>
      <w:r w:rsidRPr="00C6241B">
        <w:rPr>
          <w:rFonts w:asciiTheme="minorBidi" w:hAnsiTheme="minorBidi"/>
          <w:szCs w:val="24"/>
        </w:rPr>
        <w:t xml:space="preserve"> pipeline, working </w:t>
      </w:r>
      <w:r w:rsidR="009877C0" w:rsidRPr="00C6241B">
        <w:rPr>
          <w:rFonts w:asciiTheme="minorBidi" w:hAnsiTheme="minorBidi"/>
          <w:szCs w:val="24"/>
        </w:rPr>
        <w:t xml:space="preserve">in connection with planned </w:t>
      </w:r>
      <w:r w:rsidR="25D1122E" w:rsidRPr="00C6241B">
        <w:rPr>
          <w:rFonts w:asciiTheme="minorBidi" w:hAnsiTheme="minorBidi"/>
          <w:szCs w:val="24"/>
        </w:rPr>
        <w:t>CO</w:t>
      </w:r>
      <w:r w:rsidR="25D1122E" w:rsidRPr="00C6241B">
        <w:rPr>
          <w:rFonts w:ascii="Cambria Math" w:hAnsi="Cambria Math" w:cs="Cambria Math"/>
          <w:szCs w:val="24"/>
        </w:rPr>
        <w:t>₂</w:t>
      </w:r>
      <w:r w:rsidR="009877C0" w:rsidRPr="00C6241B">
        <w:rPr>
          <w:rFonts w:asciiTheme="minorBidi" w:hAnsiTheme="minorBidi"/>
          <w:szCs w:val="24"/>
        </w:rPr>
        <w:t xml:space="preserve"> pipelines, or have other interests in </w:t>
      </w:r>
      <w:r w:rsidR="40FC1210" w:rsidRPr="00C6241B">
        <w:rPr>
          <w:rFonts w:asciiTheme="minorBidi" w:hAnsiTheme="minorBidi"/>
          <w:szCs w:val="24"/>
        </w:rPr>
        <w:t>CO</w:t>
      </w:r>
      <w:r w:rsidR="40FC1210" w:rsidRPr="00C6241B">
        <w:rPr>
          <w:rFonts w:ascii="Cambria Math" w:hAnsi="Cambria Math" w:cs="Cambria Math"/>
          <w:szCs w:val="24"/>
        </w:rPr>
        <w:t>₂</w:t>
      </w:r>
      <w:r w:rsidR="009877C0" w:rsidRPr="00C6241B">
        <w:rPr>
          <w:rFonts w:asciiTheme="minorBidi" w:hAnsiTheme="minorBidi"/>
          <w:szCs w:val="24"/>
        </w:rPr>
        <w:t xml:space="preserve"> pipelines.</w:t>
      </w:r>
      <w:r w:rsidR="00B57215" w:rsidRPr="00C6241B">
        <w:rPr>
          <w:rFonts w:asciiTheme="minorBidi" w:hAnsiTheme="minorBidi"/>
          <w:szCs w:val="24"/>
        </w:rPr>
        <w:t xml:space="preserve"> </w:t>
      </w:r>
    </w:p>
    <w:p w14:paraId="565327B2" w14:textId="4732496F" w:rsidR="00617F14" w:rsidRPr="00C6241B" w:rsidRDefault="006F198B" w:rsidP="00794200">
      <w:pPr>
        <w:pStyle w:val="ListParagraph"/>
        <w:numPr>
          <w:ilvl w:val="2"/>
          <w:numId w:val="6"/>
        </w:numPr>
        <w:spacing w:line="23" w:lineRule="atLeast"/>
        <w:ind w:left="1134" w:hanging="708"/>
        <w:contextualSpacing w:val="0"/>
        <w:jc w:val="both"/>
        <w:rPr>
          <w:rFonts w:asciiTheme="minorBidi" w:hAnsiTheme="minorBidi"/>
        </w:rPr>
      </w:pPr>
      <w:r w:rsidRPr="00C6241B">
        <w:rPr>
          <w:rFonts w:asciiTheme="minorBidi" w:hAnsiTheme="minorBidi"/>
        </w:rPr>
        <w:t>These questions seek your views on whether you agree with HSE’s proposals to classify CO</w:t>
      </w:r>
      <w:r w:rsidRPr="00C6241B">
        <w:rPr>
          <w:rFonts w:asciiTheme="minorBidi" w:hAnsiTheme="minorBidi"/>
          <w:vertAlign w:val="subscript"/>
        </w:rPr>
        <w:t>2</w:t>
      </w:r>
      <w:r w:rsidRPr="00C6241B">
        <w:rPr>
          <w:rFonts w:asciiTheme="minorBidi" w:hAnsiTheme="minorBidi"/>
        </w:rPr>
        <w:t xml:space="preserve"> as </w:t>
      </w:r>
      <w:r w:rsidR="7CCEA3B8" w:rsidRPr="00C6241B">
        <w:rPr>
          <w:rFonts w:asciiTheme="minorBidi" w:hAnsiTheme="minorBidi"/>
        </w:rPr>
        <w:t xml:space="preserve">relevant to CCUS operations </w:t>
      </w:r>
      <w:r w:rsidR="184C1643" w:rsidRPr="00C6241B">
        <w:rPr>
          <w:rFonts w:asciiTheme="minorBidi" w:hAnsiTheme="minorBidi"/>
        </w:rPr>
        <w:t xml:space="preserve">as </w:t>
      </w:r>
      <w:r w:rsidRPr="00C6241B">
        <w:rPr>
          <w:rFonts w:asciiTheme="minorBidi" w:hAnsiTheme="minorBidi"/>
        </w:rPr>
        <w:t xml:space="preserve">a dangerous fluid, and to apply to duties of Part III of PSR to </w:t>
      </w:r>
      <w:r w:rsidR="7E7AEE06" w:rsidRPr="00C6241B">
        <w:rPr>
          <w:rFonts w:asciiTheme="minorBidi" w:hAnsiTheme="minorBidi"/>
        </w:rPr>
        <w:t>pipelines transporting</w:t>
      </w:r>
      <w:r w:rsidRPr="00C6241B">
        <w:rPr>
          <w:rFonts w:asciiTheme="minorBidi" w:hAnsiTheme="minorBidi"/>
        </w:rPr>
        <w:t xml:space="preserve"> CO</w:t>
      </w:r>
      <w:r w:rsidRPr="00C6241B">
        <w:rPr>
          <w:rFonts w:asciiTheme="minorBidi" w:hAnsiTheme="minorBidi"/>
          <w:vertAlign w:val="subscript"/>
        </w:rPr>
        <w:t>2</w:t>
      </w:r>
      <w:r w:rsidRPr="00C6241B">
        <w:rPr>
          <w:rFonts w:asciiTheme="minorBidi" w:hAnsiTheme="minorBidi"/>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A54E8D" w:rsidRPr="007E645B" w14:paraId="3A3BC45B"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3C7D9EA4" w14:textId="1A14C704" w:rsidR="00A54E8D" w:rsidRPr="00C6241B" w:rsidRDefault="003440F2" w:rsidP="004B178A">
            <w:pPr>
              <w:spacing w:line="276" w:lineRule="auto"/>
              <w:textAlignment w:val="baseline"/>
              <w:rPr>
                <w:rFonts w:asciiTheme="minorBidi" w:hAnsiTheme="minorBidi"/>
                <w:szCs w:val="24"/>
                <w:lang w:eastAsia="en-GB"/>
              </w:rPr>
            </w:pPr>
            <w:r w:rsidRPr="00C6241B">
              <w:rPr>
                <w:rFonts w:asciiTheme="minorBidi" w:hAnsiTheme="minorBidi"/>
                <w:szCs w:val="24"/>
                <w:u w:val="single"/>
              </w:rPr>
              <w:t>Question 1</w:t>
            </w:r>
            <w:r w:rsidRPr="00C6241B">
              <w:rPr>
                <w:rFonts w:asciiTheme="minorBidi" w:hAnsiTheme="minorBidi"/>
                <w:szCs w:val="24"/>
              </w:rPr>
              <w:t xml:space="preserve">: </w:t>
            </w:r>
            <w:r w:rsidR="00E3428C" w:rsidRPr="00C6241B">
              <w:rPr>
                <w:rFonts w:asciiTheme="minorBidi" w:hAnsiTheme="minorBidi"/>
                <w:szCs w:val="24"/>
              </w:rPr>
              <w:t>To what extent d</w:t>
            </w:r>
            <w:r w:rsidR="007C723A" w:rsidRPr="00C6241B">
              <w:rPr>
                <w:rFonts w:asciiTheme="minorBidi" w:hAnsiTheme="minorBidi"/>
                <w:szCs w:val="24"/>
              </w:rPr>
              <w:t xml:space="preserve">o you </w:t>
            </w:r>
            <w:r w:rsidR="0048344A" w:rsidRPr="00C6241B">
              <w:rPr>
                <w:rFonts w:asciiTheme="minorBidi" w:hAnsiTheme="minorBidi"/>
                <w:szCs w:val="24"/>
              </w:rPr>
              <w:t>think</w:t>
            </w:r>
            <w:r w:rsidR="007C723A" w:rsidRPr="00C6241B">
              <w:rPr>
                <w:rFonts w:asciiTheme="minorBidi" w:hAnsiTheme="minorBidi"/>
                <w:szCs w:val="24"/>
              </w:rPr>
              <w:t xml:space="preserve"> that CO</w:t>
            </w:r>
            <w:r w:rsidR="007C723A" w:rsidRPr="00C6241B">
              <w:rPr>
                <w:rFonts w:asciiTheme="minorBidi" w:hAnsiTheme="minorBidi"/>
                <w:szCs w:val="24"/>
                <w:vertAlign w:val="subscript"/>
              </w:rPr>
              <w:t>2</w:t>
            </w:r>
            <w:r w:rsidR="007C723A" w:rsidRPr="00C6241B">
              <w:rPr>
                <w:rFonts w:asciiTheme="minorBidi" w:hAnsiTheme="minorBidi"/>
                <w:szCs w:val="24"/>
              </w:rPr>
              <w:t xml:space="preserve"> should be classified as a dangerous fluid?</w:t>
            </w:r>
          </w:p>
        </w:tc>
      </w:tr>
      <w:tr w:rsidR="00A54E8D" w:rsidRPr="007E645B" w14:paraId="5D04288A"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8BB8A" w14:textId="77777777" w:rsidR="00A54E8D" w:rsidRPr="00C6241B" w:rsidRDefault="00A54E8D"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F66DC" w14:textId="77777777" w:rsidR="00A54E8D" w:rsidRPr="00C6241B" w:rsidRDefault="00A54E8D"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9FBEF" w14:textId="77777777" w:rsidR="00A54E8D" w:rsidRPr="00C6241B" w:rsidRDefault="00A54E8D"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2DCF6" w14:textId="77777777" w:rsidR="00A54E8D" w:rsidRPr="00C6241B" w:rsidRDefault="00A54E8D"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39ABD" w14:textId="77777777" w:rsidR="00A54E8D" w:rsidRPr="00C6241B" w:rsidRDefault="00A54E8D"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5 – Strongly Disagree  </w:t>
            </w:r>
          </w:p>
        </w:tc>
      </w:tr>
      <w:tr w:rsidR="00A54E8D" w:rsidRPr="007E645B" w14:paraId="5F5E9771"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39414D9" w14:textId="77777777" w:rsidR="00A54E8D" w:rsidRPr="00C6241B" w:rsidRDefault="00A54E8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62F06CB9" w14:textId="77777777" w:rsidR="00A54E8D" w:rsidRPr="00C6241B" w:rsidRDefault="00A54E8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3C87CF45" w14:textId="77777777" w:rsidR="00A54E8D" w:rsidRPr="00C6241B" w:rsidRDefault="00A54E8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412770A5" w14:textId="77777777" w:rsidR="00A54E8D" w:rsidRPr="00C6241B" w:rsidRDefault="00A54E8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211936F8" w14:textId="77777777" w:rsidR="00A54E8D" w:rsidRPr="00C6241B" w:rsidRDefault="00A54E8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r>
      <w:tr w:rsidR="00F7272D" w:rsidRPr="007E645B" w14:paraId="7633B57B"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40BEE3BE" w14:textId="539114A2" w:rsidR="00F7272D" w:rsidRPr="00C6241B" w:rsidRDefault="00F7272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Please provide a reason for your response [Free text]</w:t>
            </w:r>
          </w:p>
        </w:tc>
      </w:tr>
    </w:tbl>
    <w:p w14:paraId="294246BF" w14:textId="1A0AD2DD" w:rsidR="0048629C" w:rsidRPr="00C6241B" w:rsidRDefault="0048629C" w:rsidP="004B178A">
      <w:pPr>
        <w:pStyle w:val="ListParagraph"/>
        <w:spacing w:line="276" w:lineRule="auto"/>
        <w:ind w:left="1418" w:hanging="284"/>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48629C" w:rsidRPr="007E645B" w14:paraId="52746091"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EC2639E" w14:textId="24C5A3C8" w:rsidR="0048629C" w:rsidRPr="00C6241B" w:rsidRDefault="003440F2" w:rsidP="004B178A">
            <w:pPr>
              <w:spacing w:line="276" w:lineRule="auto"/>
              <w:textAlignment w:val="baseline"/>
              <w:rPr>
                <w:rFonts w:asciiTheme="minorBidi" w:hAnsiTheme="minorBidi"/>
                <w:szCs w:val="24"/>
                <w:lang w:eastAsia="en-GB"/>
              </w:rPr>
            </w:pPr>
            <w:r w:rsidRPr="00C6241B">
              <w:rPr>
                <w:rFonts w:asciiTheme="minorBidi" w:hAnsiTheme="minorBidi"/>
                <w:szCs w:val="24"/>
                <w:u w:val="single"/>
              </w:rPr>
              <w:t>Question 2</w:t>
            </w:r>
            <w:r w:rsidRPr="00C6241B">
              <w:rPr>
                <w:rFonts w:asciiTheme="minorBidi" w:hAnsiTheme="minorBidi"/>
                <w:szCs w:val="24"/>
              </w:rPr>
              <w:t xml:space="preserve">: </w:t>
            </w:r>
            <w:r w:rsidR="0048629C" w:rsidRPr="00C6241B">
              <w:rPr>
                <w:rFonts w:asciiTheme="minorBidi" w:hAnsiTheme="minorBidi"/>
                <w:szCs w:val="24"/>
              </w:rPr>
              <w:t xml:space="preserve">To what extent </w:t>
            </w:r>
            <w:r w:rsidR="00A0119A" w:rsidRPr="00C6241B">
              <w:rPr>
                <w:rFonts w:asciiTheme="minorBidi" w:hAnsiTheme="minorBidi"/>
                <w:szCs w:val="24"/>
              </w:rPr>
              <w:t xml:space="preserve">do you </w:t>
            </w:r>
            <w:r w:rsidR="0048344A" w:rsidRPr="00C6241B">
              <w:rPr>
                <w:rFonts w:asciiTheme="minorBidi" w:hAnsiTheme="minorBidi"/>
                <w:szCs w:val="24"/>
              </w:rPr>
              <w:t>think</w:t>
            </w:r>
            <w:r w:rsidR="00A0119A" w:rsidRPr="00C6241B">
              <w:rPr>
                <w:rFonts w:asciiTheme="minorBidi" w:hAnsiTheme="minorBidi"/>
                <w:szCs w:val="24"/>
              </w:rPr>
              <w:t xml:space="preserve"> that all phases of CO</w:t>
            </w:r>
            <w:r w:rsidR="00A0119A" w:rsidRPr="00C6241B">
              <w:rPr>
                <w:rFonts w:asciiTheme="minorBidi" w:hAnsiTheme="minorBidi"/>
                <w:szCs w:val="24"/>
                <w:vertAlign w:val="subscript"/>
              </w:rPr>
              <w:t xml:space="preserve">2 </w:t>
            </w:r>
            <w:r w:rsidR="00A0119A" w:rsidRPr="00C6241B">
              <w:rPr>
                <w:rFonts w:asciiTheme="minorBidi" w:hAnsiTheme="minorBidi"/>
                <w:szCs w:val="24"/>
              </w:rPr>
              <w:t>should be classified in the same way?</w:t>
            </w:r>
          </w:p>
        </w:tc>
      </w:tr>
      <w:tr w:rsidR="0048629C" w:rsidRPr="007E645B" w14:paraId="2D5CAF0A"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6F0B" w14:textId="77777777" w:rsidR="0048629C" w:rsidRPr="00C6241B" w:rsidRDefault="0048629C"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lastRenderedPageBreak/>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5E710" w14:textId="77777777" w:rsidR="0048629C" w:rsidRPr="00C6241B" w:rsidRDefault="0048629C"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E4A7F" w14:textId="77777777" w:rsidR="0048629C" w:rsidRPr="00C6241B" w:rsidRDefault="0048629C"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CC361" w14:textId="77777777" w:rsidR="0048629C" w:rsidRPr="00C6241B" w:rsidRDefault="0048629C"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02088" w14:textId="77777777" w:rsidR="0048629C" w:rsidRPr="00C6241B" w:rsidRDefault="0048629C"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5 – Strongly Disagree  </w:t>
            </w:r>
          </w:p>
        </w:tc>
      </w:tr>
      <w:tr w:rsidR="0048629C" w:rsidRPr="007E645B" w14:paraId="7DEFC644"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57B3DDDC" w14:textId="77777777" w:rsidR="0048629C" w:rsidRPr="00C6241B" w:rsidRDefault="0048629C"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2A5328D9" w14:textId="77777777" w:rsidR="0048629C" w:rsidRPr="00C6241B" w:rsidRDefault="0048629C"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5352E433" w14:textId="77777777" w:rsidR="0048629C" w:rsidRPr="00C6241B" w:rsidRDefault="0048629C"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2E094A6D" w14:textId="77777777" w:rsidR="0048629C" w:rsidRPr="00C6241B" w:rsidRDefault="0048629C"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3578FF88" w14:textId="77777777" w:rsidR="0048629C" w:rsidRPr="00C6241B" w:rsidRDefault="0048629C"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r>
      <w:tr w:rsidR="00F7272D" w:rsidRPr="007E645B" w14:paraId="421CA1CF"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46E7B522" w14:textId="53187FCC" w:rsidR="00F7272D" w:rsidRPr="00C6241B" w:rsidRDefault="00F7272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Please provide a reason for your response [Free text]</w:t>
            </w:r>
          </w:p>
        </w:tc>
      </w:tr>
    </w:tbl>
    <w:p w14:paraId="1545A6A7" w14:textId="77777777" w:rsidR="0048629C" w:rsidRPr="00C6241B" w:rsidRDefault="0048629C"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3D5A9B" w:rsidRPr="007E645B" w14:paraId="70A04A2B" w14:textId="77777777" w:rsidTr="00276BB2">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93AD23D" w14:textId="4815BAE1" w:rsidR="003D5A9B" w:rsidRPr="00C6241B" w:rsidRDefault="003440F2" w:rsidP="004B178A">
            <w:pPr>
              <w:spacing w:line="276" w:lineRule="auto"/>
              <w:textAlignment w:val="baseline"/>
              <w:rPr>
                <w:rFonts w:asciiTheme="minorBidi" w:hAnsiTheme="minorBidi"/>
                <w:szCs w:val="24"/>
                <w:lang w:eastAsia="en-GB"/>
              </w:rPr>
            </w:pPr>
            <w:r w:rsidRPr="00C6241B">
              <w:rPr>
                <w:rFonts w:asciiTheme="minorBidi" w:hAnsiTheme="minorBidi"/>
                <w:szCs w:val="24"/>
                <w:u w:val="single"/>
              </w:rPr>
              <w:t>Question 3</w:t>
            </w:r>
            <w:r w:rsidRPr="00C6241B">
              <w:rPr>
                <w:rFonts w:asciiTheme="minorBidi" w:hAnsiTheme="minorBidi"/>
                <w:szCs w:val="24"/>
              </w:rPr>
              <w:t xml:space="preserve">: </w:t>
            </w:r>
            <w:r w:rsidR="003D5A9B" w:rsidRPr="00C6241B">
              <w:rPr>
                <w:rFonts w:asciiTheme="minorBidi" w:hAnsiTheme="minorBidi"/>
                <w:szCs w:val="24"/>
              </w:rPr>
              <w:t xml:space="preserve">To what extent do you </w:t>
            </w:r>
            <w:r w:rsidR="0048344A" w:rsidRPr="00C6241B">
              <w:rPr>
                <w:rFonts w:asciiTheme="minorBidi" w:hAnsiTheme="minorBidi"/>
                <w:szCs w:val="24"/>
              </w:rPr>
              <w:t>think</w:t>
            </w:r>
            <w:r w:rsidR="003D5A9B" w:rsidRPr="00C6241B">
              <w:rPr>
                <w:rFonts w:asciiTheme="minorBidi" w:hAnsiTheme="minorBidi"/>
                <w:szCs w:val="24"/>
              </w:rPr>
              <w:t xml:space="preserve"> that operators of CO</w:t>
            </w:r>
            <w:r w:rsidR="003D5A9B" w:rsidRPr="00C6241B">
              <w:rPr>
                <w:rFonts w:asciiTheme="minorBidi" w:hAnsiTheme="minorBidi"/>
                <w:szCs w:val="24"/>
                <w:vertAlign w:val="subscript"/>
              </w:rPr>
              <w:t>2</w:t>
            </w:r>
            <w:r w:rsidR="003D5A9B" w:rsidRPr="00C6241B">
              <w:rPr>
                <w:rFonts w:asciiTheme="minorBidi" w:hAnsiTheme="minorBidi"/>
                <w:szCs w:val="24"/>
              </w:rPr>
              <w:t xml:space="preserve"> pipelines should have to fit ESDVs to all risers of major accident hazard pipelines of 40mm or more in diameter at offshore installations?</w:t>
            </w:r>
          </w:p>
        </w:tc>
      </w:tr>
      <w:tr w:rsidR="003D5A9B" w:rsidRPr="007E645B" w14:paraId="45F78BF7" w14:textId="77777777" w:rsidTr="00276BB2">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A55EC" w14:textId="77777777" w:rsidR="003D5A9B" w:rsidRPr="00C6241B" w:rsidRDefault="003D5A9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F13C7" w14:textId="77777777" w:rsidR="003D5A9B" w:rsidRPr="00C6241B" w:rsidRDefault="003D5A9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69959" w14:textId="77777777" w:rsidR="003D5A9B" w:rsidRPr="00C6241B" w:rsidRDefault="003D5A9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5E64A" w14:textId="77777777" w:rsidR="003D5A9B" w:rsidRPr="00C6241B" w:rsidRDefault="003D5A9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08191" w14:textId="77777777" w:rsidR="003D5A9B" w:rsidRPr="00C6241B" w:rsidRDefault="003D5A9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5 – Strongly Disagree  </w:t>
            </w:r>
          </w:p>
        </w:tc>
      </w:tr>
      <w:tr w:rsidR="003D5A9B" w:rsidRPr="007E645B" w14:paraId="6E6954A8" w14:textId="77777777" w:rsidTr="00276BB2">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44C158F9" w14:textId="77777777" w:rsidR="003D5A9B" w:rsidRPr="00C6241B" w:rsidRDefault="003D5A9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487F24EB" w14:textId="77777777" w:rsidR="003D5A9B" w:rsidRPr="00C6241B" w:rsidRDefault="003D5A9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50B82AC1" w14:textId="77777777" w:rsidR="003D5A9B" w:rsidRPr="00C6241B" w:rsidRDefault="003D5A9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444D10B8" w14:textId="77777777" w:rsidR="003D5A9B" w:rsidRPr="00C6241B" w:rsidRDefault="003D5A9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5B873E2E" w14:textId="77777777" w:rsidR="003D5A9B" w:rsidRPr="00C6241B" w:rsidRDefault="003D5A9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r>
      <w:tr w:rsidR="00F7272D" w:rsidRPr="007E645B" w14:paraId="53FC07FA"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07409761" w14:textId="6FB4C199" w:rsidR="00F7272D" w:rsidRPr="00C6241B" w:rsidRDefault="00F7272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Please provide a reason for your response [Free text]</w:t>
            </w:r>
          </w:p>
        </w:tc>
      </w:tr>
    </w:tbl>
    <w:p w14:paraId="1AE118D8" w14:textId="77777777" w:rsidR="00A0119A" w:rsidRPr="00C6241B" w:rsidRDefault="00A0119A"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3D5A9B" w:rsidRPr="007E645B" w14:paraId="20740C5A"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3053F894" w14:textId="7B558281" w:rsidR="003D5A9B" w:rsidRPr="00C6241B" w:rsidRDefault="003440F2" w:rsidP="004B178A">
            <w:pPr>
              <w:spacing w:line="276" w:lineRule="auto"/>
              <w:textAlignment w:val="baseline"/>
              <w:rPr>
                <w:rFonts w:asciiTheme="minorBidi" w:hAnsiTheme="minorBidi"/>
                <w:szCs w:val="24"/>
                <w:lang w:eastAsia="en-GB"/>
              </w:rPr>
            </w:pPr>
            <w:r w:rsidRPr="00C6241B">
              <w:rPr>
                <w:rFonts w:asciiTheme="minorBidi" w:hAnsiTheme="minorBidi"/>
                <w:szCs w:val="24"/>
                <w:u w:val="single"/>
              </w:rPr>
              <w:t>Question 4</w:t>
            </w:r>
            <w:r w:rsidRPr="00C6241B">
              <w:rPr>
                <w:rFonts w:asciiTheme="minorBidi" w:hAnsiTheme="minorBidi"/>
                <w:szCs w:val="24"/>
              </w:rPr>
              <w:t xml:space="preserve">: </w:t>
            </w:r>
            <w:r w:rsidR="003D5A9B" w:rsidRPr="00C6241B">
              <w:rPr>
                <w:rFonts w:asciiTheme="minorBidi" w:hAnsiTheme="minorBidi"/>
                <w:szCs w:val="24"/>
              </w:rPr>
              <w:t xml:space="preserve">To what extent do you </w:t>
            </w:r>
            <w:r w:rsidR="0048344A" w:rsidRPr="00C6241B">
              <w:rPr>
                <w:rFonts w:asciiTheme="minorBidi" w:hAnsiTheme="minorBidi"/>
                <w:szCs w:val="24"/>
              </w:rPr>
              <w:t>think</w:t>
            </w:r>
            <w:r w:rsidR="003D5A9B" w:rsidRPr="00C6241B">
              <w:rPr>
                <w:rFonts w:asciiTheme="minorBidi" w:hAnsiTheme="minorBidi"/>
                <w:szCs w:val="24"/>
              </w:rPr>
              <w:t xml:space="preserve"> that operators of CO</w:t>
            </w:r>
            <w:r w:rsidR="003D5A9B" w:rsidRPr="00C6241B">
              <w:rPr>
                <w:rFonts w:asciiTheme="minorBidi" w:hAnsiTheme="minorBidi"/>
                <w:szCs w:val="24"/>
                <w:vertAlign w:val="subscript"/>
              </w:rPr>
              <w:t>2</w:t>
            </w:r>
            <w:r w:rsidR="003D5A9B" w:rsidRPr="00C6241B">
              <w:rPr>
                <w:rFonts w:asciiTheme="minorBidi" w:hAnsiTheme="minorBidi"/>
                <w:szCs w:val="24"/>
              </w:rPr>
              <w:t xml:space="preserve"> pipelines should have to submit a notification to HSE prior to construction?</w:t>
            </w:r>
          </w:p>
        </w:tc>
      </w:tr>
      <w:tr w:rsidR="003D5A9B" w:rsidRPr="007E645B" w14:paraId="7ED090B9"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A9038" w14:textId="77777777" w:rsidR="003D5A9B" w:rsidRPr="00C6241B" w:rsidRDefault="003D5A9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B7EAB" w14:textId="77777777" w:rsidR="003D5A9B" w:rsidRPr="00C6241B" w:rsidRDefault="003D5A9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76D85" w14:textId="77777777" w:rsidR="003D5A9B" w:rsidRPr="00C6241B" w:rsidRDefault="003D5A9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1437B" w14:textId="77777777" w:rsidR="003D5A9B" w:rsidRPr="00C6241B" w:rsidRDefault="003D5A9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6C06A" w14:textId="77777777" w:rsidR="003D5A9B" w:rsidRPr="00C6241B" w:rsidRDefault="003D5A9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5 – Strongly Disagree  </w:t>
            </w:r>
          </w:p>
        </w:tc>
      </w:tr>
      <w:tr w:rsidR="003D5A9B" w:rsidRPr="007E645B" w14:paraId="4E7A21E7"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224D10D4" w14:textId="77777777" w:rsidR="003D5A9B" w:rsidRPr="00C6241B" w:rsidRDefault="003D5A9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018B662B" w14:textId="77777777" w:rsidR="003D5A9B" w:rsidRPr="00C6241B" w:rsidRDefault="003D5A9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5BDB283B" w14:textId="77777777" w:rsidR="003D5A9B" w:rsidRPr="00C6241B" w:rsidRDefault="003D5A9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01A34A83" w14:textId="77777777" w:rsidR="003D5A9B" w:rsidRPr="00C6241B" w:rsidRDefault="003D5A9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706E31D1" w14:textId="77777777" w:rsidR="003D5A9B" w:rsidRPr="00C6241B" w:rsidRDefault="003D5A9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r>
      <w:tr w:rsidR="00F7272D" w:rsidRPr="007E645B" w14:paraId="537B5A49"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0E079211" w14:textId="09CBDD70" w:rsidR="00F7272D" w:rsidRPr="00C6241B" w:rsidRDefault="00F7272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Please provide a reason for your response [Free text]</w:t>
            </w:r>
          </w:p>
        </w:tc>
      </w:tr>
      <w:tr w:rsidR="0003305B" w:rsidRPr="007E645B" w14:paraId="38B9563D"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8A33872" w14:textId="50F6D299" w:rsidR="0003305B" w:rsidRPr="00C6241B" w:rsidRDefault="003440F2" w:rsidP="004B178A">
            <w:pPr>
              <w:spacing w:line="276" w:lineRule="auto"/>
              <w:textAlignment w:val="baseline"/>
              <w:rPr>
                <w:rFonts w:asciiTheme="minorBidi" w:hAnsiTheme="minorBidi"/>
                <w:szCs w:val="24"/>
                <w:lang w:eastAsia="en-GB"/>
              </w:rPr>
            </w:pPr>
            <w:r w:rsidRPr="00C6241B">
              <w:rPr>
                <w:rFonts w:asciiTheme="minorBidi" w:hAnsiTheme="minorBidi"/>
                <w:szCs w:val="24"/>
                <w:u w:val="single"/>
              </w:rPr>
              <w:t>Question 5</w:t>
            </w:r>
            <w:r w:rsidRPr="00C6241B">
              <w:rPr>
                <w:rFonts w:asciiTheme="minorBidi" w:hAnsiTheme="minorBidi"/>
                <w:szCs w:val="24"/>
              </w:rPr>
              <w:t xml:space="preserve">: </w:t>
            </w:r>
            <w:r w:rsidR="0003305B" w:rsidRPr="00C6241B">
              <w:rPr>
                <w:rFonts w:asciiTheme="minorBidi" w:hAnsiTheme="minorBidi"/>
                <w:szCs w:val="24"/>
              </w:rPr>
              <w:t xml:space="preserve">To what extent </w:t>
            </w:r>
            <w:r w:rsidRPr="00C6241B">
              <w:rPr>
                <w:rFonts w:asciiTheme="minorBidi" w:hAnsiTheme="minorBidi"/>
                <w:szCs w:val="24"/>
              </w:rPr>
              <w:t xml:space="preserve">do you </w:t>
            </w:r>
            <w:r w:rsidR="0048344A" w:rsidRPr="00C6241B">
              <w:rPr>
                <w:rFonts w:asciiTheme="minorBidi" w:hAnsiTheme="minorBidi"/>
                <w:szCs w:val="24"/>
              </w:rPr>
              <w:t>think</w:t>
            </w:r>
            <w:r w:rsidRPr="00C6241B">
              <w:rPr>
                <w:rFonts w:asciiTheme="minorBidi" w:hAnsiTheme="minorBidi"/>
                <w:szCs w:val="24"/>
              </w:rPr>
              <w:t xml:space="preserve"> that operators of CO</w:t>
            </w:r>
            <w:r w:rsidRPr="00C6241B">
              <w:rPr>
                <w:rFonts w:asciiTheme="minorBidi" w:hAnsiTheme="minorBidi"/>
                <w:szCs w:val="24"/>
                <w:vertAlign w:val="subscript"/>
              </w:rPr>
              <w:t>2</w:t>
            </w:r>
            <w:r w:rsidRPr="00C6241B">
              <w:rPr>
                <w:rFonts w:asciiTheme="minorBidi" w:hAnsiTheme="minorBidi"/>
                <w:szCs w:val="24"/>
              </w:rPr>
              <w:t xml:space="preserve"> pipelines should have to submit a notification to HSE prior to use?</w:t>
            </w:r>
          </w:p>
        </w:tc>
      </w:tr>
      <w:tr w:rsidR="0003305B" w:rsidRPr="007E645B" w14:paraId="38CAEC7C"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E406C"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A360B"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8106D"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AE390"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8ED77"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5 – Strongly Disagree  </w:t>
            </w:r>
          </w:p>
        </w:tc>
      </w:tr>
      <w:tr w:rsidR="0003305B" w:rsidRPr="007E645B" w14:paraId="35543FFA"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5BDF2D6F"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1BDED3BE"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4E6DE063"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684610ED"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63044191"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r>
      <w:tr w:rsidR="00F7272D" w:rsidRPr="007E645B" w14:paraId="2D5B1C7E"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5F647EA3" w14:textId="603F024B" w:rsidR="00F7272D" w:rsidRPr="00C6241B" w:rsidRDefault="00F7272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Please provide a reason for your response [Free text]</w:t>
            </w:r>
          </w:p>
        </w:tc>
      </w:tr>
    </w:tbl>
    <w:p w14:paraId="19176051" w14:textId="5D0C12C1" w:rsidR="0003305B" w:rsidRPr="00C6241B" w:rsidRDefault="0003305B" w:rsidP="004B178A">
      <w:pPr>
        <w:pStyle w:val="ListParagraph"/>
        <w:spacing w:line="276" w:lineRule="auto"/>
        <w:ind w:left="1418"/>
        <w:contextualSpacing w:val="0"/>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03305B" w:rsidRPr="007E645B" w14:paraId="7312F4D3"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19959B4" w14:textId="333B76FA" w:rsidR="0003305B" w:rsidRPr="00C6241B" w:rsidRDefault="003440F2" w:rsidP="004B178A">
            <w:pPr>
              <w:spacing w:line="276" w:lineRule="auto"/>
              <w:textAlignment w:val="baseline"/>
              <w:rPr>
                <w:rFonts w:asciiTheme="minorBidi" w:hAnsiTheme="minorBidi"/>
                <w:szCs w:val="24"/>
                <w:lang w:eastAsia="en-GB"/>
              </w:rPr>
            </w:pPr>
            <w:r w:rsidRPr="00C6241B">
              <w:rPr>
                <w:rFonts w:asciiTheme="minorBidi" w:hAnsiTheme="minorBidi"/>
                <w:szCs w:val="24"/>
                <w:u w:val="single"/>
              </w:rPr>
              <w:t>Question 6</w:t>
            </w:r>
            <w:r w:rsidRPr="00C6241B">
              <w:rPr>
                <w:rFonts w:asciiTheme="minorBidi" w:hAnsiTheme="minorBidi"/>
                <w:szCs w:val="24"/>
              </w:rPr>
              <w:t xml:space="preserve">: </w:t>
            </w:r>
            <w:r w:rsidR="0003305B" w:rsidRPr="00C6241B">
              <w:rPr>
                <w:rFonts w:asciiTheme="minorBidi" w:hAnsiTheme="minorBidi"/>
                <w:szCs w:val="24"/>
              </w:rPr>
              <w:t xml:space="preserve">To what extent </w:t>
            </w:r>
            <w:r w:rsidRPr="00C6241B">
              <w:rPr>
                <w:rFonts w:asciiTheme="minorBidi" w:hAnsiTheme="minorBidi"/>
                <w:szCs w:val="24"/>
              </w:rPr>
              <w:t xml:space="preserve">do you </w:t>
            </w:r>
            <w:r w:rsidR="0048344A" w:rsidRPr="00C6241B">
              <w:rPr>
                <w:rFonts w:asciiTheme="minorBidi" w:hAnsiTheme="minorBidi"/>
                <w:szCs w:val="24"/>
              </w:rPr>
              <w:t>think</w:t>
            </w:r>
            <w:r w:rsidRPr="00C6241B">
              <w:rPr>
                <w:rFonts w:asciiTheme="minorBidi" w:hAnsiTheme="minorBidi"/>
                <w:szCs w:val="24"/>
              </w:rPr>
              <w:t xml:space="preserve"> that operators of CO</w:t>
            </w:r>
            <w:r w:rsidRPr="00C6241B">
              <w:rPr>
                <w:rFonts w:asciiTheme="minorBidi" w:hAnsiTheme="minorBidi"/>
                <w:szCs w:val="24"/>
                <w:vertAlign w:val="subscript"/>
              </w:rPr>
              <w:t>2</w:t>
            </w:r>
            <w:r w:rsidRPr="00C6241B">
              <w:rPr>
                <w:rFonts w:asciiTheme="minorBidi" w:hAnsiTheme="minorBidi"/>
                <w:szCs w:val="24"/>
              </w:rPr>
              <w:t xml:space="preserve"> pipelines should have to submit a notification to HSE in specified other circumstances</w:t>
            </w:r>
            <w:r w:rsidR="00345CBF" w:rsidRPr="00C6241B">
              <w:rPr>
                <w:rFonts w:asciiTheme="minorBidi" w:hAnsiTheme="minorBidi"/>
                <w:szCs w:val="24"/>
              </w:rPr>
              <w:t>, laid out in Schedule 5 of PSR96</w:t>
            </w:r>
            <w:r w:rsidRPr="00C6241B">
              <w:rPr>
                <w:rFonts w:asciiTheme="minorBidi" w:hAnsiTheme="minorBidi"/>
                <w:szCs w:val="24"/>
              </w:rPr>
              <w:t>?</w:t>
            </w:r>
          </w:p>
        </w:tc>
      </w:tr>
      <w:tr w:rsidR="0003305B" w:rsidRPr="007E645B" w14:paraId="0F2F8AE1"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749D3"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7FCBD"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7DDBE"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277E7"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E7D09"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5 – Strongly Disagree  </w:t>
            </w:r>
          </w:p>
        </w:tc>
      </w:tr>
      <w:tr w:rsidR="0003305B" w:rsidRPr="007E645B" w14:paraId="2C376375"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2DEF8D97"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5A17A801"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58951982"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6B0086B0"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0E3BEE73"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r>
      <w:tr w:rsidR="00F7272D" w:rsidRPr="007E645B" w14:paraId="2F85797B"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0E856BCE" w14:textId="6A6FB60C" w:rsidR="00F7272D" w:rsidRPr="00C6241B" w:rsidRDefault="00F7272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Please provide a reason for your response [Free text]</w:t>
            </w:r>
          </w:p>
        </w:tc>
      </w:tr>
    </w:tbl>
    <w:p w14:paraId="51CEC9EA" w14:textId="77777777" w:rsidR="0003305B" w:rsidRPr="00C6241B" w:rsidRDefault="0003305B" w:rsidP="004B178A">
      <w:pPr>
        <w:spacing w:line="276" w:lineRule="auto"/>
        <w:ind w:left="1134"/>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03305B" w:rsidRPr="007E645B" w14:paraId="6B45EEAC"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302735C1" w14:textId="4509D193" w:rsidR="0003305B" w:rsidRPr="00C6241B" w:rsidRDefault="003440F2" w:rsidP="004B178A">
            <w:pPr>
              <w:spacing w:line="276" w:lineRule="auto"/>
              <w:textAlignment w:val="baseline"/>
              <w:rPr>
                <w:rFonts w:asciiTheme="minorBidi" w:hAnsiTheme="minorBidi"/>
                <w:szCs w:val="24"/>
                <w:lang w:eastAsia="en-GB"/>
              </w:rPr>
            </w:pPr>
            <w:r w:rsidRPr="00C6241B">
              <w:rPr>
                <w:rFonts w:asciiTheme="minorBidi" w:hAnsiTheme="minorBidi"/>
                <w:szCs w:val="24"/>
                <w:u w:val="single"/>
              </w:rPr>
              <w:lastRenderedPageBreak/>
              <w:t>Question 7</w:t>
            </w:r>
            <w:r w:rsidRPr="00C6241B">
              <w:rPr>
                <w:rFonts w:asciiTheme="minorBidi" w:hAnsiTheme="minorBidi"/>
                <w:szCs w:val="24"/>
              </w:rPr>
              <w:t xml:space="preserve">: </w:t>
            </w:r>
            <w:r w:rsidR="0003305B" w:rsidRPr="00C6241B">
              <w:rPr>
                <w:rFonts w:asciiTheme="minorBidi" w:hAnsiTheme="minorBidi"/>
                <w:szCs w:val="24"/>
              </w:rPr>
              <w:t xml:space="preserve">To what extent </w:t>
            </w:r>
            <w:r w:rsidR="0048344A" w:rsidRPr="00C6241B">
              <w:rPr>
                <w:rFonts w:asciiTheme="minorBidi" w:hAnsiTheme="minorBidi"/>
                <w:szCs w:val="24"/>
              </w:rPr>
              <w:t>d</w:t>
            </w:r>
            <w:r w:rsidRPr="00C6241B">
              <w:rPr>
                <w:rFonts w:asciiTheme="minorBidi" w:hAnsiTheme="minorBidi"/>
                <w:szCs w:val="24"/>
              </w:rPr>
              <w:t xml:space="preserve">o you </w:t>
            </w:r>
            <w:r w:rsidR="0048344A" w:rsidRPr="00C6241B">
              <w:rPr>
                <w:rFonts w:asciiTheme="minorBidi" w:hAnsiTheme="minorBidi"/>
                <w:szCs w:val="24"/>
              </w:rPr>
              <w:t>think</w:t>
            </w:r>
            <w:r w:rsidRPr="00C6241B">
              <w:rPr>
                <w:rFonts w:asciiTheme="minorBidi" w:hAnsiTheme="minorBidi"/>
                <w:szCs w:val="24"/>
              </w:rPr>
              <w:t xml:space="preserve"> that operators of CO</w:t>
            </w:r>
            <w:r w:rsidRPr="00C6241B">
              <w:rPr>
                <w:rFonts w:asciiTheme="minorBidi" w:hAnsiTheme="minorBidi"/>
                <w:szCs w:val="24"/>
                <w:vertAlign w:val="subscript"/>
              </w:rPr>
              <w:t>2</w:t>
            </w:r>
            <w:r w:rsidRPr="00C6241B">
              <w:rPr>
                <w:rFonts w:asciiTheme="minorBidi" w:hAnsiTheme="minorBidi"/>
                <w:szCs w:val="24"/>
              </w:rPr>
              <w:t xml:space="preserve"> pipelines should have to produce and maintain a </w:t>
            </w:r>
            <w:r w:rsidR="52DE050A" w:rsidRPr="00C6241B">
              <w:rPr>
                <w:rFonts w:asciiTheme="minorBidi" w:hAnsiTheme="minorBidi"/>
                <w:szCs w:val="24"/>
              </w:rPr>
              <w:t>M</w:t>
            </w:r>
            <w:r w:rsidR="227C648B" w:rsidRPr="00C6241B">
              <w:rPr>
                <w:rFonts w:asciiTheme="minorBidi" w:hAnsiTheme="minorBidi"/>
                <w:szCs w:val="24"/>
              </w:rPr>
              <w:t xml:space="preserve">ajor </w:t>
            </w:r>
            <w:r w:rsidR="52DE050A" w:rsidRPr="00C6241B">
              <w:rPr>
                <w:rFonts w:asciiTheme="minorBidi" w:hAnsiTheme="minorBidi"/>
                <w:szCs w:val="24"/>
              </w:rPr>
              <w:t>A</w:t>
            </w:r>
            <w:r w:rsidR="74FABC82" w:rsidRPr="00C6241B">
              <w:rPr>
                <w:rFonts w:asciiTheme="minorBidi" w:hAnsiTheme="minorBidi"/>
                <w:szCs w:val="24"/>
              </w:rPr>
              <w:t xml:space="preserve">ccident </w:t>
            </w:r>
            <w:r w:rsidR="52DE050A" w:rsidRPr="00C6241B">
              <w:rPr>
                <w:rFonts w:asciiTheme="minorBidi" w:hAnsiTheme="minorBidi"/>
                <w:szCs w:val="24"/>
              </w:rPr>
              <w:t>P</w:t>
            </w:r>
            <w:r w:rsidR="48E549FF" w:rsidRPr="00C6241B">
              <w:rPr>
                <w:rFonts w:asciiTheme="minorBidi" w:hAnsiTheme="minorBidi"/>
                <w:szCs w:val="24"/>
              </w:rPr>
              <w:t xml:space="preserve">revention </w:t>
            </w:r>
            <w:r w:rsidR="52DE050A" w:rsidRPr="00C6241B">
              <w:rPr>
                <w:rFonts w:asciiTheme="minorBidi" w:hAnsiTheme="minorBidi"/>
                <w:szCs w:val="24"/>
              </w:rPr>
              <w:t>D</w:t>
            </w:r>
            <w:r w:rsidR="338FE4B7" w:rsidRPr="00C6241B">
              <w:rPr>
                <w:rFonts w:asciiTheme="minorBidi" w:hAnsiTheme="minorBidi"/>
                <w:szCs w:val="24"/>
              </w:rPr>
              <w:t>ocument</w:t>
            </w:r>
            <w:r w:rsidRPr="00C6241B">
              <w:rPr>
                <w:rFonts w:asciiTheme="minorBidi" w:hAnsiTheme="minorBidi"/>
                <w:szCs w:val="24"/>
              </w:rPr>
              <w:t>?</w:t>
            </w:r>
          </w:p>
        </w:tc>
      </w:tr>
      <w:tr w:rsidR="0003305B" w:rsidRPr="007E645B" w14:paraId="625EC2F8"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23A36"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02207"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63C7D"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B4800"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5F182"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5 – Strongly Disagree  </w:t>
            </w:r>
          </w:p>
        </w:tc>
      </w:tr>
      <w:tr w:rsidR="0003305B" w:rsidRPr="007E645B" w14:paraId="56F66BCE"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686A8D84"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5AC3F098"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29F1E9C9"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40A29372"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37FF4492"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r>
      <w:tr w:rsidR="00F7272D" w:rsidRPr="007E645B" w14:paraId="12D58806"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27E838BE" w14:textId="034AD419" w:rsidR="00F7272D" w:rsidRPr="00C6241B" w:rsidRDefault="00F7272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Please provide a reason for your response [Free text]</w:t>
            </w:r>
          </w:p>
        </w:tc>
      </w:tr>
    </w:tbl>
    <w:p w14:paraId="365A7F33" w14:textId="7BCA50A9" w:rsidR="0034046D" w:rsidRPr="00C6241B" w:rsidRDefault="0034046D" w:rsidP="004B178A">
      <w:pPr>
        <w:pStyle w:val="ListParagraph"/>
        <w:spacing w:line="276" w:lineRule="auto"/>
        <w:ind w:left="1418"/>
        <w:contextualSpacing w:val="0"/>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03305B" w:rsidRPr="007E645B" w14:paraId="3F43AED9"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0D9616" w14:textId="228071DE" w:rsidR="0003305B" w:rsidRPr="00C6241B" w:rsidRDefault="003440F2" w:rsidP="004B178A">
            <w:pPr>
              <w:spacing w:line="276" w:lineRule="auto"/>
              <w:textAlignment w:val="baseline"/>
              <w:rPr>
                <w:rFonts w:asciiTheme="minorBidi" w:hAnsiTheme="minorBidi"/>
                <w:szCs w:val="24"/>
                <w:lang w:eastAsia="en-GB"/>
              </w:rPr>
            </w:pPr>
            <w:r w:rsidRPr="00C6241B">
              <w:rPr>
                <w:rFonts w:asciiTheme="minorBidi" w:hAnsiTheme="minorBidi"/>
                <w:szCs w:val="24"/>
                <w:u w:val="single"/>
              </w:rPr>
              <w:t>Question 8</w:t>
            </w:r>
            <w:r w:rsidRPr="00C6241B">
              <w:rPr>
                <w:rFonts w:asciiTheme="minorBidi" w:hAnsiTheme="minorBidi"/>
                <w:szCs w:val="24"/>
              </w:rPr>
              <w:t xml:space="preserve">: </w:t>
            </w:r>
            <w:r w:rsidR="0003305B" w:rsidRPr="00C6241B">
              <w:rPr>
                <w:rFonts w:asciiTheme="minorBidi" w:hAnsiTheme="minorBidi"/>
                <w:szCs w:val="24"/>
              </w:rPr>
              <w:t xml:space="preserve">To what extent </w:t>
            </w:r>
            <w:r w:rsidRPr="00C6241B">
              <w:rPr>
                <w:rFonts w:asciiTheme="minorBidi" w:hAnsiTheme="minorBidi"/>
                <w:szCs w:val="24"/>
              </w:rPr>
              <w:t xml:space="preserve">do you </w:t>
            </w:r>
            <w:r w:rsidR="0048344A" w:rsidRPr="00C6241B">
              <w:rPr>
                <w:rFonts w:asciiTheme="minorBidi" w:hAnsiTheme="minorBidi"/>
                <w:szCs w:val="24"/>
              </w:rPr>
              <w:t>think</w:t>
            </w:r>
            <w:r w:rsidRPr="00C6241B">
              <w:rPr>
                <w:rFonts w:asciiTheme="minorBidi" w:hAnsiTheme="minorBidi"/>
                <w:szCs w:val="24"/>
              </w:rPr>
              <w:t xml:space="preserve"> that operators of CO</w:t>
            </w:r>
            <w:r w:rsidRPr="00C6241B">
              <w:rPr>
                <w:rFonts w:asciiTheme="minorBidi" w:hAnsiTheme="minorBidi"/>
                <w:szCs w:val="24"/>
                <w:vertAlign w:val="subscript"/>
              </w:rPr>
              <w:t>2</w:t>
            </w:r>
            <w:r w:rsidRPr="00C6241B">
              <w:rPr>
                <w:rFonts w:asciiTheme="minorBidi" w:hAnsiTheme="minorBidi"/>
                <w:szCs w:val="24"/>
              </w:rPr>
              <w:t xml:space="preserve"> pipelines should have to put appropriate emergency arrangements in place?</w:t>
            </w:r>
          </w:p>
        </w:tc>
      </w:tr>
      <w:tr w:rsidR="0003305B" w:rsidRPr="007E645B" w14:paraId="551E6EC0"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7810B"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E3E0B"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EE491"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36DD6"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97872"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5 – Strongly Disagree  </w:t>
            </w:r>
          </w:p>
        </w:tc>
      </w:tr>
      <w:tr w:rsidR="0003305B" w:rsidRPr="007E645B" w14:paraId="22F69B16"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B8BA494"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073579AA"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29893591"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0FD8C81B"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0A8171C7" w14:textId="77777777" w:rsidR="0003305B" w:rsidRPr="00C6241B" w:rsidRDefault="000330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r>
      <w:tr w:rsidR="00F7272D" w:rsidRPr="007E645B" w14:paraId="5009542B"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5A281DBA" w14:textId="25C43F41" w:rsidR="00F7272D" w:rsidRPr="00C6241B" w:rsidRDefault="00F7272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Please provide a reason for your response [Free text]</w:t>
            </w:r>
          </w:p>
        </w:tc>
      </w:tr>
    </w:tbl>
    <w:p w14:paraId="3DEEB38B" w14:textId="1F82A156" w:rsidR="0003305B" w:rsidRPr="00C6241B" w:rsidRDefault="0003305B" w:rsidP="004B178A">
      <w:pPr>
        <w:pStyle w:val="ListParagraph"/>
        <w:spacing w:line="276" w:lineRule="auto"/>
        <w:ind w:left="1418"/>
        <w:contextualSpacing w:val="0"/>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03305B" w:rsidRPr="007E645B" w14:paraId="1F165D10"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365AFCE" w14:textId="6E42E135" w:rsidR="0003305B" w:rsidRPr="00C6241B" w:rsidRDefault="003440F2" w:rsidP="004B178A">
            <w:pPr>
              <w:spacing w:line="276" w:lineRule="auto"/>
              <w:textAlignment w:val="baseline"/>
              <w:rPr>
                <w:rFonts w:asciiTheme="minorBidi" w:hAnsiTheme="minorBidi"/>
                <w:szCs w:val="24"/>
                <w:lang w:eastAsia="en-GB"/>
              </w:rPr>
            </w:pPr>
            <w:r w:rsidRPr="00C6241B">
              <w:rPr>
                <w:rFonts w:asciiTheme="minorBidi" w:hAnsiTheme="minorBidi"/>
                <w:szCs w:val="24"/>
                <w:u w:val="single"/>
              </w:rPr>
              <w:t>Question 9</w:t>
            </w:r>
            <w:r w:rsidRPr="00C6241B">
              <w:rPr>
                <w:rFonts w:asciiTheme="minorBidi" w:hAnsiTheme="minorBidi"/>
                <w:szCs w:val="24"/>
              </w:rPr>
              <w:t xml:space="preserve">: </w:t>
            </w:r>
            <w:r w:rsidR="0003305B" w:rsidRPr="00C6241B">
              <w:rPr>
                <w:rFonts w:asciiTheme="minorBidi" w:hAnsiTheme="minorBidi"/>
                <w:szCs w:val="24"/>
              </w:rPr>
              <w:t xml:space="preserve">To what extent </w:t>
            </w:r>
            <w:r w:rsidRPr="00C6241B">
              <w:rPr>
                <w:rFonts w:asciiTheme="minorBidi" w:hAnsiTheme="minorBidi"/>
                <w:szCs w:val="24"/>
              </w:rPr>
              <w:t xml:space="preserve">do you </w:t>
            </w:r>
            <w:r w:rsidR="0048344A" w:rsidRPr="00C6241B">
              <w:rPr>
                <w:rFonts w:asciiTheme="minorBidi" w:hAnsiTheme="minorBidi"/>
                <w:szCs w:val="24"/>
              </w:rPr>
              <w:t>think</w:t>
            </w:r>
            <w:r w:rsidRPr="00C6241B">
              <w:rPr>
                <w:rFonts w:asciiTheme="minorBidi" w:hAnsiTheme="minorBidi"/>
                <w:szCs w:val="24"/>
              </w:rPr>
              <w:t xml:space="preserve"> that the Local Authority</w:t>
            </w:r>
            <w:r w:rsidR="007F7D67" w:rsidRPr="00C6241B">
              <w:rPr>
                <w:rFonts w:asciiTheme="minorBidi" w:hAnsiTheme="minorBidi"/>
                <w:szCs w:val="24"/>
              </w:rPr>
              <w:t>/</w:t>
            </w:r>
            <w:r w:rsidRPr="00C6241B">
              <w:rPr>
                <w:rFonts w:asciiTheme="minorBidi" w:hAnsiTheme="minorBidi"/>
                <w:szCs w:val="24"/>
              </w:rPr>
              <w:t xml:space="preserve"> Authorities where a CO</w:t>
            </w:r>
            <w:r w:rsidRPr="00C6241B">
              <w:rPr>
                <w:rFonts w:asciiTheme="minorBidi" w:hAnsiTheme="minorBidi"/>
                <w:szCs w:val="24"/>
                <w:vertAlign w:val="subscript"/>
              </w:rPr>
              <w:t>2</w:t>
            </w:r>
            <w:r w:rsidRPr="00C6241B">
              <w:rPr>
                <w:rFonts w:asciiTheme="minorBidi" w:hAnsiTheme="minorBidi"/>
                <w:szCs w:val="24"/>
              </w:rPr>
              <w:t xml:space="preserve"> pipeline is located should have to produce an emergency plan?</w:t>
            </w:r>
          </w:p>
        </w:tc>
      </w:tr>
      <w:tr w:rsidR="0003305B" w:rsidRPr="007E645B" w14:paraId="40D8CCC6" w14:textId="77777777" w:rsidTr="00F7272D">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CDF97"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A8735"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1F6E9"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A2FD3"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7969B4" w14:textId="77777777" w:rsidR="0003305B" w:rsidRPr="00C6241B" w:rsidRDefault="0003305B" w:rsidP="004B178A">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5 – Strongly Disagree  </w:t>
            </w:r>
          </w:p>
        </w:tc>
      </w:tr>
      <w:tr w:rsidR="00F7272D" w:rsidRPr="007E645B" w14:paraId="5FB66977" w14:textId="77777777" w:rsidTr="00F7272D">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8C3EF0D" w14:textId="7C0C0297" w:rsidR="00F7272D" w:rsidRPr="00C6241B" w:rsidRDefault="00F7272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Please provide a reason for your response [Free text]</w:t>
            </w:r>
          </w:p>
        </w:tc>
      </w:tr>
    </w:tbl>
    <w:p w14:paraId="5F75CD7A" w14:textId="35C64F43" w:rsidR="00790885" w:rsidRPr="00C6241B" w:rsidRDefault="00790885"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3305B" w:rsidRPr="007E645B" w14:paraId="740295D8" w14:textId="77777777" w:rsidTr="00485C0A">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49FC86F" w14:textId="5972F0FC" w:rsidR="000F5D27" w:rsidRPr="00C6241B" w:rsidRDefault="000F5D27" w:rsidP="004B178A">
            <w:pPr>
              <w:spacing w:line="276" w:lineRule="auto"/>
              <w:textAlignment w:val="baseline"/>
              <w:rPr>
                <w:rFonts w:asciiTheme="minorBidi" w:hAnsiTheme="minorBidi"/>
                <w:szCs w:val="24"/>
              </w:rPr>
            </w:pPr>
            <w:r w:rsidRPr="00C6241B">
              <w:rPr>
                <w:rFonts w:asciiTheme="minorBidi" w:hAnsiTheme="minorBidi"/>
                <w:szCs w:val="24"/>
                <w:u w:val="single"/>
              </w:rPr>
              <w:t>Question 10</w:t>
            </w:r>
            <w:r w:rsidRPr="00C6241B">
              <w:rPr>
                <w:rFonts w:asciiTheme="minorBidi" w:hAnsiTheme="minorBidi"/>
                <w:szCs w:val="24"/>
              </w:rPr>
              <w:t xml:space="preserve">: </w:t>
            </w:r>
            <w:r w:rsidR="003440F2" w:rsidRPr="00C6241B">
              <w:rPr>
                <w:rFonts w:asciiTheme="minorBidi" w:hAnsiTheme="minorBidi"/>
                <w:szCs w:val="24"/>
              </w:rPr>
              <w:t xml:space="preserve">Do you have any further comments you would like </w:t>
            </w:r>
            <w:r w:rsidR="00666A5A" w:rsidRPr="007E645B">
              <w:rPr>
                <w:rFonts w:asciiTheme="minorBidi" w:hAnsiTheme="minorBidi"/>
                <w:szCs w:val="24"/>
              </w:rPr>
              <w:t>to</w:t>
            </w:r>
            <w:r w:rsidR="003440F2" w:rsidRPr="00C6241B">
              <w:rPr>
                <w:rFonts w:asciiTheme="minorBidi" w:hAnsiTheme="minorBidi"/>
                <w:szCs w:val="24"/>
              </w:rPr>
              <w:t xml:space="preserve"> make regarding the regulation of CO</w:t>
            </w:r>
            <w:r w:rsidR="003440F2" w:rsidRPr="00C6241B">
              <w:rPr>
                <w:rFonts w:asciiTheme="minorBidi" w:hAnsiTheme="minorBidi"/>
                <w:szCs w:val="24"/>
                <w:vertAlign w:val="subscript"/>
              </w:rPr>
              <w:t>2</w:t>
            </w:r>
            <w:r w:rsidR="003440F2" w:rsidRPr="00C6241B">
              <w:rPr>
                <w:rFonts w:asciiTheme="minorBidi" w:hAnsiTheme="minorBidi"/>
                <w:szCs w:val="24"/>
              </w:rPr>
              <w:t xml:space="preserve"> pipelines? </w:t>
            </w:r>
          </w:p>
          <w:p w14:paraId="25E597F0" w14:textId="06422D66" w:rsidR="0003305B" w:rsidRPr="00C6241B" w:rsidRDefault="0003305B" w:rsidP="004B178A">
            <w:pPr>
              <w:spacing w:line="276" w:lineRule="auto"/>
              <w:textAlignment w:val="baseline"/>
              <w:rPr>
                <w:rFonts w:asciiTheme="minorBidi" w:hAnsiTheme="minorBidi"/>
                <w:szCs w:val="24"/>
                <w:lang w:eastAsia="en-GB"/>
              </w:rPr>
            </w:pPr>
          </w:p>
        </w:tc>
      </w:tr>
      <w:tr w:rsidR="000F5D27" w:rsidRPr="007E645B" w14:paraId="3772EECD" w14:textId="77777777" w:rsidTr="003440F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32F68C59" w14:textId="65B1B592" w:rsidR="000F5D27" w:rsidRPr="00C6241B" w:rsidRDefault="000F5D27" w:rsidP="004B178A">
            <w:pPr>
              <w:spacing w:line="276" w:lineRule="auto"/>
              <w:textAlignment w:val="baseline"/>
              <w:rPr>
                <w:rFonts w:asciiTheme="minorBidi" w:hAnsiTheme="minorBidi"/>
                <w:szCs w:val="24"/>
              </w:rPr>
            </w:pPr>
            <w:r w:rsidRPr="00C6241B">
              <w:rPr>
                <w:rFonts w:asciiTheme="minorBidi" w:hAnsiTheme="minorBidi"/>
                <w:szCs w:val="24"/>
              </w:rPr>
              <w:t>[Free text]</w:t>
            </w:r>
          </w:p>
        </w:tc>
      </w:tr>
    </w:tbl>
    <w:p w14:paraId="512041AE" w14:textId="77777777" w:rsidR="0003305B" w:rsidRPr="00C6241B" w:rsidRDefault="0003305B" w:rsidP="00BE1571">
      <w:pPr>
        <w:pStyle w:val="ListParagraph"/>
        <w:spacing w:line="23" w:lineRule="atLeast"/>
        <w:ind w:left="1418"/>
        <w:contextualSpacing w:val="0"/>
        <w:jc w:val="both"/>
        <w:rPr>
          <w:rFonts w:asciiTheme="minorBidi" w:hAnsiTheme="minorBidi"/>
          <w:szCs w:val="24"/>
        </w:rPr>
      </w:pPr>
    </w:p>
    <w:p w14:paraId="01328231" w14:textId="77777777" w:rsidR="000655D4" w:rsidRPr="000655D4" w:rsidRDefault="000655D4" w:rsidP="000655D4">
      <w:pPr>
        <w:pStyle w:val="ListParagraph"/>
        <w:keepNext/>
        <w:keepLines/>
        <w:numPr>
          <w:ilvl w:val="0"/>
          <w:numId w:val="9"/>
        </w:numPr>
        <w:spacing w:line="276" w:lineRule="auto"/>
        <w:contextualSpacing w:val="0"/>
        <w:jc w:val="both"/>
        <w:outlineLvl w:val="2"/>
        <w:rPr>
          <w:rFonts w:asciiTheme="minorBidi" w:eastAsiaTheme="majorEastAsia" w:hAnsiTheme="minorBidi"/>
          <w:vanish/>
          <w:color w:val="0D0D0D" w:themeColor="text1" w:themeTint="F2"/>
          <w:sz w:val="24"/>
          <w:szCs w:val="24"/>
        </w:rPr>
      </w:pPr>
      <w:bookmarkStart w:id="104" w:name="_Toc180475163"/>
      <w:bookmarkStart w:id="105" w:name="_Toc180475220"/>
      <w:bookmarkStart w:id="106" w:name="_Toc180475578"/>
      <w:bookmarkStart w:id="107" w:name="_Toc180475909"/>
      <w:bookmarkStart w:id="108" w:name="_Toc180476228"/>
      <w:bookmarkStart w:id="109" w:name="_Toc180505404"/>
      <w:bookmarkStart w:id="110" w:name="_Toc180505470"/>
      <w:bookmarkStart w:id="111" w:name="_Toc180641062"/>
      <w:bookmarkStart w:id="112" w:name="_Toc180837668"/>
      <w:bookmarkStart w:id="113" w:name="_Toc180837801"/>
      <w:bookmarkStart w:id="114" w:name="_Toc180837868"/>
      <w:bookmarkStart w:id="115" w:name="_Toc180475164"/>
      <w:bookmarkStart w:id="116" w:name="_Toc180475221"/>
      <w:bookmarkStart w:id="117" w:name="_Toc180475579"/>
      <w:bookmarkStart w:id="118" w:name="_Toc180475910"/>
      <w:bookmarkStart w:id="119" w:name="_Toc180476229"/>
      <w:bookmarkStart w:id="120" w:name="_Toc180505405"/>
      <w:bookmarkStart w:id="121" w:name="_Toc180505471"/>
      <w:bookmarkStart w:id="122" w:name="_Toc180641063"/>
      <w:bookmarkStart w:id="123" w:name="_Toc180837669"/>
      <w:bookmarkStart w:id="124" w:name="_Toc180837802"/>
      <w:bookmarkStart w:id="125" w:name="_Toc180837869"/>
      <w:bookmarkStart w:id="126" w:name="_Toc180475168"/>
      <w:bookmarkStart w:id="127" w:name="_Toc180475225"/>
      <w:bookmarkStart w:id="128" w:name="_Toc180475583"/>
      <w:bookmarkStart w:id="129" w:name="_Toc180475914"/>
      <w:bookmarkStart w:id="130" w:name="_Toc180476233"/>
      <w:bookmarkStart w:id="131" w:name="_Toc180505409"/>
      <w:bookmarkStart w:id="132" w:name="_Toc180505475"/>
      <w:bookmarkStart w:id="133" w:name="_Toc180641067"/>
      <w:bookmarkStart w:id="134" w:name="_Toc180837673"/>
      <w:bookmarkStart w:id="135" w:name="_Toc180837806"/>
      <w:bookmarkStart w:id="136" w:name="_Toc180837873"/>
      <w:bookmarkStart w:id="137" w:name="_Toc180475169"/>
      <w:bookmarkStart w:id="138" w:name="_Toc180475226"/>
      <w:bookmarkStart w:id="139" w:name="_Toc180475584"/>
      <w:bookmarkStart w:id="140" w:name="_Toc180475915"/>
      <w:bookmarkStart w:id="141" w:name="_Toc180476234"/>
      <w:bookmarkStart w:id="142" w:name="_Toc180505410"/>
      <w:bookmarkStart w:id="143" w:name="_Toc180505476"/>
      <w:bookmarkStart w:id="144" w:name="_Toc180641068"/>
      <w:bookmarkStart w:id="145" w:name="_Toc180837674"/>
      <w:bookmarkStart w:id="146" w:name="_Toc180837807"/>
      <w:bookmarkStart w:id="147" w:name="_Toc180837874"/>
      <w:bookmarkStart w:id="148" w:name="_Toc181105152"/>
      <w:bookmarkStart w:id="149" w:name="_Toc18117313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105C49A" w14:textId="77777777" w:rsidR="000655D4" w:rsidRPr="000655D4" w:rsidRDefault="000655D4" w:rsidP="000655D4">
      <w:pPr>
        <w:pStyle w:val="ListParagraph"/>
        <w:keepNext/>
        <w:keepLines/>
        <w:numPr>
          <w:ilvl w:val="0"/>
          <w:numId w:val="9"/>
        </w:numPr>
        <w:spacing w:line="276" w:lineRule="auto"/>
        <w:contextualSpacing w:val="0"/>
        <w:jc w:val="both"/>
        <w:outlineLvl w:val="2"/>
        <w:rPr>
          <w:rFonts w:asciiTheme="minorBidi" w:eastAsiaTheme="majorEastAsia" w:hAnsiTheme="minorBidi"/>
          <w:vanish/>
          <w:color w:val="0D0D0D" w:themeColor="text1" w:themeTint="F2"/>
          <w:sz w:val="24"/>
          <w:szCs w:val="24"/>
        </w:rPr>
      </w:pPr>
      <w:bookmarkStart w:id="150" w:name="_Toc181105153"/>
      <w:bookmarkStart w:id="151" w:name="_Toc181173131"/>
      <w:bookmarkEnd w:id="150"/>
      <w:bookmarkEnd w:id="151"/>
    </w:p>
    <w:p w14:paraId="33B44AE4" w14:textId="77777777" w:rsidR="000655D4" w:rsidRPr="000655D4" w:rsidRDefault="000655D4" w:rsidP="000655D4">
      <w:pPr>
        <w:pStyle w:val="ListParagraph"/>
        <w:keepNext/>
        <w:keepLines/>
        <w:numPr>
          <w:ilvl w:val="0"/>
          <w:numId w:val="9"/>
        </w:numPr>
        <w:spacing w:line="276" w:lineRule="auto"/>
        <w:contextualSpacing w:val="0"/>
        <w:jc w:val="both"/>
        <w:outlineLvl w:val="2"/>
        <w:rPr>
          <w:rFonts w:asciiTheme="minorBidi" w:eastAsiaTheme="majorEastAsia" w:hAnsiTheme="minorBidi"/>
          <w:vanish/>
          <w:color w:val="0D0D0D" w:themeColor="text1" w:themeTint="F2"/>
          <w:sz w:val="24"/>
          <w:szCs w:val="24"/>
        </w:rPr>
      </w:pPr>
      <w:bookmarkStart w:id="152" w:name="_Toc181105154"/>
      <w:bookmarkStart w:id="153" w:name="_Toc181173132"/>
      <w:bookmarkEnd w:id="152"/>
      <w:bookmarkEnd w:id="153"/>
    </w:p>
    <w:p w14:paraId="5F36BD77" w14:textId="77777777" w:rsidR="000655D4" w:rsidRPr="000655D4" w:rsidRDefault="000655D4" w:rsidP="000655D4">
      <w:pPr>
        <w:pStyle w:val="ListParagraph"/>
        <w:keepNext/>
        <w:keepLines/>
        <w:numPr>
          <w:ilvl w:val="0"/>
          <w:numId w:val="9"/>
        </w:numPr>
        <w:spacing w:line="276" w:lineRule="auto"/>
        <w:contextualSpacing w:val="0"/>
        <w:jc w:val="both"/>
        <w:outlineLvl w:val="2"/>
        <w:rPr>
          <w:rFonts w:asciiTheme="minorBidi" w:eastAsiaTheme="majorEastAsia" w:hAnsiTheme="minorBidi"/>
          <w:vanish/>
          <w:color w:val="0D0D0D" w:themeColor="text1" w:themeTint="F2"/>
          <w:sz w:val="24"/>
          <w:szCs w:val="24"/>
        </w:rPr>
      </w:pPr>
      <w:bookmarkStart w:id="154" w:name="_Toc181105155"/>
      <w:bookmarkStart w:id="155" w:name="_Toc181173133"/>
      <w:bookmarkEnd w:id="154"/>
      <w:bookmarkEnd w:id="155"/>
    </w:p>
    <w:p w14:paraId="3202F897" w14:textId="77777777" w:rsidR="000655D4" w:rsidRPr="000655D4" w:rsidRDefault="000655D4" w:rsidP="000655D4">
      <w:pPr>
        <w:pStyle w:val="ListParagraph"/>
        <w:keepNext/>
        <w:keepLines/>
        <w:numPr>
          <w:ilvl w:val="1"/>
          <w:numId w:val="9"/>
        </w:numPr>
        <w:spacing w:line="276" w:lineRule="auto"/>
        <w:contextualSpacing w:val="0"/>
        <w:jc w:val="both"/>
        <w:outlineLvl w:val="2"/>
        <w:rPr>
          <w:rFonts w:asciiTheme="minorBidi" w:eastAsiaTheme="majorEastAsia" w:hAnsiTheme="minorBidi"/>
          <w:vanish/>
          <w:color w:val="0D0D0D" w:themeColor="text1" w:themeTint="F2"/>
          <w:sz w:val="24"/>
          <w:szCs w:val="24"/>
        </w:rPr>
      </w:pPr>
      <w:bookmarkStart w:id="156" w:name="_Toc181105156"/>
      <w:bookmarkStart w:id="157" w:name="_Toc181173134"/>
      <w:bookmarkEnd w:id="156"/>
      <w:bookmarkEnd w:id="157"/>
    </w:p>
    <w:p w14:paraId="3876C9A1" w14:textId="77777777" w:rsidR="000655D4" w:rsidRPr="000655D4" w:rsidRDefault="000655D4" w:rsidP="000655D4">
      <w:pPr>
        <w:pStyle w:val="ListParagraph"/>
        <w:keepNext/>
        <w:keepLines/>
        <w:numPr>
          <w:ilvl w:val="1"/>
          <w:numId w:val="9"/>
        </w:numPr>
        <w:spacing w:line="276" w:lineRule="auto"/>
        <w:contextualSpacing w:val="0"/>
        <w:jc w:val="both"/>
        <w:outlineLvl w:val="2"/>
        <w:rPr>
          <w:rFonts w:asciiTheme="minorBidi" w:eastAsiaTheme="majorEastAsia" w:hAnsiTheme="minorBidi"/>
          <w:vanish/>
          <w:color w:val="0D0D0D" w:themeColor="text1" w:themeTint="F2"/>
          <w:sz w:val="24"/>
          <w:szCs w:val="24"/>
        </w:rPr>
      </w:pPr>
      <w:bookmarkStart w:id="158" w:name="_Toc181105157"/>
      <w:bookmarkStart w:id="159" w:name="_Toc181173135"/>
      <w:bookmarkEnd w:id="158"/>
      <w:bookmarkEnd w:id="159"/>
    </w:p>
    <w:p w14:paraId="783EFCC1" w14:textId="370791F2" w:rsidR="00986401" w:rsidRPr="00C6241B" w:rsidRDefault="001A2CFB" w:rsidP="00536937">
      <w:pPr>
        <w:pStyle w:val="Heading3"/>
        <w:numPr>
          <w:ilvl w:val="1"/>
          <w:numId w:val="9"/>
        </w:numPr>
        <w:spacing w:before="0" w:after="160" w:line="276" w:lineRule="auto"/>
        <w:ind w:left="720"/>
        <w:jc w:val="both"/>
        <w:rPr>
          <w:rFonts w:asciiTheme="minorBidi" w:hAnsiTheme="minorBidi" w:cstheme="minorBidi"/>
        </w:rPr>
      </w:pPr>
      <w:bookmarkStart w:id="160" w:name="_Toc181173136"/>
      <w:r w:rsidRPr="00C6241B">
        <w:rPr>
          <w:rFonts w:asciiTheme="minorBidi" w:hAnsiTheme="minorBidi" w:cstheme="minorBidi"/>
        </w:rPr>
        <w:t xml:space="preserve">Cost benefit </w:t>
      </w:r>
      <w:r w:rsidR="00986401" w:rsidRPr="00C6241B">
        <w:rPr>
          <w:rFonts w:asciiTheme="minorBidi" w:hAnsiTheme="minorBidi" w:cstheme="minorBidi"/>
        </w:rPr>
        <w:t xml:space="preserve">analysis questions </w:t>
      </w:r>
      <w:r w:rsidR="0098252A" w:rsidRPr="00C6241B">
        <w:rPr>
          <w:rFonts w:asciiTheme="minorBidi" w:hAnsiTheme="minorBidi" w:cstheme="minorBidi"/>
        </w:rPr>
        <w:t>for proposed changes to transport of CO</w:t>
      </w:r>
      <w:r w:rsidR="0098252A" w:rsidRPr="00C6241B">
        <w:rPr>
          <w:rFonts w:ascii="Cambria Math" w:hAnsi="Cambria Math" w:cs="Cambria Math"/>
        </w:rPr>
        <w:t>₂</w:t>
      </w:r>
      <w:r w:rsidR="0098252A" w:rsidRPr="00C6241B">
        <w:rPr>
          <w:rFonts w:asciiTheme="minorBidi" w:hAnsiTheme="minorBidi" w:cstheme="minorBidi"/>
        </w:rPr>
        <w:t xml:space="preserve"> in pipelines (onshore and offshore)</w:t>
      </w:r>
      <w:bookmarkEnd w:id="160"/>
    </w:p>
    <w:p w14:paraId="324BF88F" w14:textId="33093AF2" w:rsidR="00EF0D3A" w:rsidRPr="00C6241B" w:rsidRDefault="003C6CCD" w:rsidP="00794200">
      <w:pPr>
        <w:pStyle w:val="ListParagraph"/>
        <w:numPr>
          <w:ilvl w:val="2"/>
          <w:numId w:val="9"/>
        </w:numPr>
        <w:spacing w:line="276" w:lineRule="auto"/>
        <w:ind w:left="1134"/>
        <w:contextualSpacing w:val="0"/>
        <w:jc w:val="both"/>
        <w:rPr>
          <w:rFonts w:asciiTheme="minorBidi" w:hAnsiTheme="minorBidi"/>
        </w:rPr>
      </w:pPr>
      <w:r w:rsidRPr="00C6241B">
        <w:rPr>
          <w:rFonts w:asciiTheme="minorBidi" w:hAnsiTheme="minorBidi"/>
        </w:rPr>
        <w:t>The following questions are relevant to all companies operating onshore major hazard pipelines complying with the Pipelines Safety Regulations 1996 (</w:t>
      </w:r>
      <w:r w:rsidR="00C33904" w:rsidRPr="00C6241B">
        <w:rPr>
          <w:rFonts w:asciiTheme="minorBidi" w:hAnsiTheme="minorBidi"/>
        </w:rPr>
        <w:t>PSR</w:t>
      </w:r>
      <w:r w:rsidR="004F5501" w:rsidRPr="00C6241B">
        <w:rPr>
          <w:rFonts w:asciiTheme="minorBidi" w:hAnsiTheme="minorBidi"/>
        </w:rPr>
        <w:t>96</w:t>
      </w:r>
      <w:r w:rsidRPr="00C6241B">
        <w:rPr>
          <w:rFonts w:asciiTheme="minorBidi" w:hAnsiTheme="minorBidi"/>
        </w:rPr>
        <w:t>), even if they are not pipelines carrying CO</w:t>
      </w:r>
      <w:r w:rsidRPr="00C6241B">
        <w:rPr>
          <w:rFonts w:asciiTheme="minorBidi" w:hAnsiTheme="minorBidi"/>
          <w:vertAlign w:val="subscript"/>
        </w:rPr>
        <w:t>2</w:t>
      </w:r>
      <w:r w:rsidRPr="00C6241B">
        <w:rPr>
          <w:rFonts w:asciiTheme="minorBidi" w:hAnsiTheme="minorBidi"/>
        </w:rPr>
        <w:t xml:space="preserve"> for CCUS</w:t>
      </w:r>
      <w:r w:rsidR="00C04260" w:rsidRPr="00C6241B">
        <w:rPr>
          <w:rFonts w:asciiTheme="minorBidi" w:hAnsiTheme="minorBidi"/>
        </w:rPr>
        <w:t xml:space="preserve"> operations</w:t>
      </w:r>
      <w:r w:rsidRPr="00C6241B">
        <w:rPr>
          <w:rFonts w:asciiTheme="minorBidi" w:hAnsiTheme="minorBidi"/>
        </w:rPr>
        <w:t xml:space="preserve">. In this analysis, we intend to capture compliance costs incurred by existing </w:t>
      </w:r>
      <w:r w:rsidR="00EF2C56" w:rsidRPr="00C6241B">
        <w:rPr>
          <w:rFonts w:asciiTheme="minorBidi" w:hAnsiTheme="minorBidi"/>
        </w:rPr>
        <w:t>pipelines</w:t>
      </w:r>
      <w:r w:rsidRPr="00C6241B">
        <w:rPr>
          <w:rFonts w:asciiTheme="minorBidi" w:hAnsiTheme="minorBidi"/>
        </w:rPr>
        <w:t>.</w:t>
      </w:r>
    </w:p>
    <w:p w14:paraId="3F4181D5" w14:textId="13143010" w:rsidR="00582B38" w:rsidRPr="00C6241B" w:rsidRDefault="005C76F8" w:rsidP="00794200">
      <w:pPr>
        <w:pStyle w:val="ListParagraph"/>
        <w:numPr>
          <w:ilvl w:val="2"/>
          <w:numId w:val="9"/>
        </w:numPr>
        <w:spacing w:line="276" w:lineRule="auto"/>
        <w:ind w:left="1134"/>
        <w:contextualSpacing w:val="0"/>
        <w:jc w:val="both"/>
        <w:rPr>
          <w:rFonts w:asciiTheme="minorBidi" w:hAnsiTheme="minorBidi"/>
        </w:rPr>
      </w:pPr>
      <w:r w:rsidRPr="00C6241B">
        <w:rPr>
          <w:rFonts w:asciiTheme="minorBidi" w:hAnsiTheme="minorBidi"/>
        </w:rPr>
        <w:t>I</w:t>
      </w:r>
      <w:r w:rsidR="003C6CCD" w:rsidRPr="00C6241B">
        <w:rPr>
          <w:rFonts w:asciiTheme="minorBidi" w:hAnsiTheme="minorBidi"/>
        </w:rPr>
        <w:t>n the</w:t>
      </w:r>
      <w:r w:rsidR="00EF2C56" w:rsidRPr="00C6241B">
        <w:rPr>
          <w:rFonts w:asciiTheme="minorBidi" w:hAnsiTheme="minorBidi"/>
        </w:rPr>
        <w:t>se</w:t>
      </w:r>
      <w:r w:rsidR="003C6CCD" w:rsidRPr="00C6241B">
        <w:rPr>
          <w:rFonts w:asciiTheme="minorBidi" w:hAnsiTheme="minorBidi"/>
        </w:rPr>
        <w:t xml:space="preserve"> questions, we would like to ask you about the full economic costs of compl</w:t>
      </w:r>
      <w:r w:rsidR="00EF2C56" w:rsidRPr="00C6241B">
        <w:rPr>
          <w:rFonts w:asciiTheme="minorBidi" w:hAnsiTheme="minorBidi"/>
        </w:rPr>
        <w:t>iance</w:t>
      </w:r>
      <w:r w:rsidR="00AA5166" w:rsidRPr="00C6241B">
        <w:rPr>
          <w:rFonts w:asciiTheme="minorBidi" w:hAnsiTheme="minorBidi"/>
        </w:rPr>
        <w:t xml:space="preserve"> with the duties of Part III of PSR96</w:t>
      </w:r>
      <w:r w:rsidR="009D54E3">
        <w:rPr>
          <w:rFonts w:asciiTheme="minorBidi" w:hAnsiTheme="minorBidi"/>
        </w:rPr>
        <w:t xml:space="preserve">. </w:t>
      </w:r>
      <w:r w:rsidR="00636543" w:rsidRPr="00C6241B">
        <w:rPr>
          <w:rFonts w:asciiTheme="minorBidi" w:hAnsiTheme="minorBidi"/>
        </w:rPr>
        <w:t>Your answers should not include</w:t>
      </w:r>
      <w:r w:rsidR="00AA5166" w:rsidRPr="00C6241B">
        <w:rPr>
          <w:rFonts w:asciiTheme="minorBidi" w:hAnsiTheme="minorBidi"/>
        </w:rPr>
        <w:t xml:space="preserve"> </w:t>
      </w:r>
      <w:r w:rsidR="00FE40F0" w:rsidRPr="00C6241B">
        <w:rPr>
          <w:rFonts w:asciiTheme="minorBidi" w:hAnsiTheme="minorBidi"/>
        </w:rPr>
        <w:t xml:space="preserve">costs that would be incurred in compliance with other parts of PSR96 or </w:t>
      </w:r>
      <w:r w:rsidR="00891AF8" w:rsidRPr="00C6241B">
        <w:rPr>
          <w:rFonts w:asciiTheme="minorBidi" w:hAnsiTheme="minorBidi"/>
        </w:rPr>
        <w:t xml:space="preserve">with </w:t>
      </w:r>
      <w:r w:rsidR="00FE40F0" w:rsidRPr="00C6241B">
        <w:rPr>
          <w:rFonts w:asciiTheme="minorBidi" w:hAnsiTheme="minorBidi"/>
        </w:rPr>
        <w:t xml:space="preserve">other </w:t>
      </w:r>
      <w:r w:rsidR="00891AF8" w:rsidRPr="00C6241B">
        <w:rPr>
          <w:rFonts w:asciiTheme="minorBidi" w:hAnsiTheme="minorBidi"/>
        </w:rPr>
        <w:t xml:space="preserve">HSE </w:t>
      </w:r>
      <w:r w:rsidR="00FE40F0" w:rsidRPr="00C6241B">
        <w:rPr>
          <w:rFonts w:asciiTheme="minorBidi" w:hAnsiTheme="minorBidi"/>
        </w:rPr>
        <w:t xml:space="preserve">regulations. </w:t>
      </w:r>
    </w:p>
    <w:p w14:paraId="6B2A5175" w14:textId="77777777" w:rsidR="00EF0D3A" w:rsidRPr="00C6241B" w:rsidRDefault="005C76F8" w:rsidP="00794200">
      <w:pPr>
        <w:pStyle w:val="ListParagraph"/>
        <w:numPr>
          <w:ilvl w:val="2"/>
          <w:numId w:val="9"/>
        </w:numPr>
        <w:spacing w:line="276" w:lineRule="auto"/>
        <w:ind w:left="1134"/>
        <w:contextualSpacing w:val="0"/>
        <w:jc w:val="both"/>
        <w:rPr>
          <w:rFonts w:asciiTheme="minorBidi" w:hAnsiTheme="minorBidi"/>
          <w:szCs w:val="24"/>
        </w:rPr>
      </w:pPr>
      <w:r w:rsidRPr="00C6241B">
        <w:rPr>
          <w:rFonts w:asciiTheme="minorBidi" w:hAnsiTheme="minorBidi"/>
          <w:szCs w:val="24"/>
        </w:rPr>
        <w:t>In your responses, please consider only the costs of compliance, rather than cost recovery incurred to HSE.</w:t>
      </w:r>
      <w:r w:rsidRPr="00C6241B" w:rsidDel="00FE40F0">
        <w:rPr>
          <w:rFonts w:asciiTheme="minorBidi" w:hAnsiTheme="minorBidi"/>
          <w:szCs w:val="24"/>
        </w:rPr>
        <w:t xml:space="preserve"> </w:t>
      </w:r>
      <w:r w:rsidRPr="00C6241B">
        <w:rPr>
          <w:rFonts w:asciiTheme="minorBidi" w:hAnsiTheme="minorBidi"/>
          <w:szCs w:val="24"/>
        </w:rPr>
        <w:t xml:space="preserve">Within the full economic cost, both labour and capital </w:t>
      </w:r>
      <w:r w:rsidRPr="00C6241B">
        <w:rPr>
          <w:rFonts w:asciiTheme="minorBidi" w:hAnsiTheme="minorBidi"/>
          <w:szCs w:val="24"/>
        </w:rPr>
        <w:lastRenderedPageBreak/>
        <w:t>costs should be included. Labour costs incurred will be in terms of the cost of time to the organisation’s staff to carry out the work. These estimates should be based on the ‘full economic cost’ of their time; this is the hourly wage of the worker plus any ‘on-wage’ costs incurred by the company per hour, such as employer National Insurance contributions, pension etc.</w:t>
      </w:r>
    </w:p>
    <w:p w14:paraId="1847F4A1" w14:textId="18540AAD" w:rsidR="005C76F8" w:rsidRPr="00E83F4E" w:rsidRDefault="005C76F8" w:rsidP="02720898">
      <w:pPr>
        <w:pStyle w:val="ListParagraph"/>
        <w:numPr>
          <w:ilvl w:val="2"/>
          <w:numId w:val="9"/>
        </w:numPr>
        <w:spacing w:line="276" w:lineRule="auto"/>
        <w:ind w:left="1134"/>
        <w:jc w:val="both"/>
        <w:rPr>
          <w:rFonts w:asciiTheme="minorBidi" w:hAnsiTheme="minorBidi"/>
        </w:rPr>
      </w:pPr>
      <w:r w:rsidRPr="00E83F4E">
        <w:rPr>
          <w:rFonts w:asciiTheme="minorBidi" w:hAnsiTheme="minorBidi"/>
        </w:rPr>
        <w:t>The format of the questions in this section will ask you whether current estimates of cost are approximately correct. The cost estimates were generated through a prior survey and have been aggregated, averaged and are anonymous.</w:t>
      </w:r>
    </w:p>
    <w:p w14:paraId="6541BBF7" w14:textId="71B86D75" w:rsidR="005C76F8" w:rsidRPr="00C6241B" w:rsidRDefault="00EF0D3A" w:rsidP="00794200">
      <w:pPr>
        <w:pStyle w:val="ListParagraph"/>
        <w:numPr>
          <w:ilvl w:val="2"/>
          <w:numId w:val="9"/>
        </w:numPr>
        <w:spacing w:line="276" w:lineRule="auto"/>
        <w:ind w:left="1134"/>
        <w:contextualSpacing w:val="0"/>
        <w:jc w:val="both"/>
        <w:rPr>
          <w:rFonts w:asciiTheme="minorBidi" w:hAnsiTheme="minorBidi"/>
          <w:szCs w:val="24"/>
        </w:rPr>
      </w:pPr>
      <w:r w:rsidRPr="00C6241B">
        <w:rPr>
          <w:rFonts w:asciiTheme="minorBidi" w:hAnsiTheme="minorBidi"/>
          <w:szCs w:val="24"/>
        </w:rPr>
        <w:t>All cost estimates presented in this consultation are in 2024 prices and based on the cost of operating a typical pipeline. Some questions ask about ongoing costs on an annual basis; if these costs are not typically incurred annually, please attempt to consider an annualised estimate and provide further description.</w:t>
      </w: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1560"/>
        <w:gridCol w:w="1559"/>
        <w:gridCol w:w="1306"/>
        <w:gridCol w:w="1537"/>
        <w:gridCol w:w="1693"/>
      </w:tblGrid>
      <w:tr w:rsidR="001F5121" w:rsidRPr="007E645B" w14:paraId="0E1BA6BF" w14:textId="4C89CF47" w:rsidTr="2BEAF88E">
        <w:trPr>
          <w:trHeight w:val="289"/>
        </w:trPr>
        <w:tc>
          <w:tcPr>
            <w:tcW w:w="9348" w:type="dxa"/>
            <w:gridSpan w:val="6"/>
            <w:tcBorders>
              <w:top w:val="single" w:sz="6" w:space="0" w:color="auto"/>
              <w:left w:val="single" w:sz="6" w:space="0" w:color="auto"/>
              <w:bottom w:val="single" w:sz="6" w:space="0" w:color="auto"/>
              <w:right w:val="single" w:sz="6" w:space="0" w:color="auto"/>
            </w:tcBorders>
            <w:shd w:val="clear" w:color="auto" w:fill="auto"/>
            <w:hideMark/>
          </w:tcPr>
          <w:p w14:paraId="5DE1C0AA" w14:textId="6D85EEC0" w:rsidR="001F5121" w:rsidRPr="00C6241B" w:rsidRDefault="001F5121"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1</w:t>
            </w:r>
            <w:r w:rsidR="00B44DD8" w:rsidRPr="00C6241B">
              <w:rPr>
                <w:rFonts w:asciiTheme="minorBidi" w:hAnsiTheme="minorBidi"/>
                <w:szCs w:val="24"/>
                <w:u w:val="single"/>
              </w:rPr>
              <w:t>1</w:t>
            </w:r>
            <w:r w:rsidRPr="00C6241B">
              <w:rPr>
                <w:rFonts w:asciiTheme="minorBidi" w:hAnsiTheme="minorBidi"/>
                <w:szCs w:val="24"/>
              </w:rPr>
              <w:t>:</w:t>
            </w:r>
            <w:r w:rsidR="000E0BB8" w:rsidRPr="00C6241B">
              <w:rPr>
                <w:rFonts w:asciiTheme="minorBidi" w:hAnsiTheme="minorBidi"/>
                <w:szCs w:val="24"/>
              </w:rPr>
              <w:t xml:space="preserve"> </w:t>
            </w:r>
            <w:r w:rsidRPr="00C6241B">
              <w:rPr>
                <w:rFonts w:asciiTheme="minorBidi" w:hAnsiTheme="minorBidi"/>
                <w:szCs w:val="24"/>
              </w:rPr>
              <w:t>The upfront cost of installing an ESDV has been estimated to be approximately £310</w:t>
            </w:r>
            <w:r w:rsidR="1D10841F" w:rsidRPr="00C6241B">
              <w:rPr>
                <w:rFonts w:asciiTheme="minorBidi" w:hAnsiTheme="minorBidi"/>
                <w:szCs w:val="24"/>
              </w:rPr>
              <w:t>,000</w:t>
            </w:r>
            <w:r w:rsidRPr="00C6241B">
              <w:rPr>
                <w:rFonts w:asciiTheme="minorBidi" w:hAnsiTheme="minorBidi"/>
                <w:szCs w:val="24"/>
              </w:rPr>
              <w:t>. Is this estimate about right?</w:t>
            </w:r>
          </w:p>
        </w:tc>
      </w:tr>
      <w:tr w:rsidR="007962A1" w:rsidRPr="007E645B" w14:paraId="50424F37" w14:textId="6CE54A27" w:rsidTr="00B87567">
        <w:trPr>
          <w:trHeight w:val="978"/>
        </w:trPr>
        <w:tc>
          <w:tcPr>
            <w:tcW w:w="1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8B504" w14:textId="70DF6049" w:rsidR="00B64F27" w:rsidRPr="00C6241B" w:rsidRDefault="0027156C"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1</w:t>
            </w:r>
            <w:r w:rsidR="00B64F27" w:rsidRPr="00C6241B">
              <w:rPr>
                <w:rFonts w:asciiTheme="minorBidi" w:hAnsiTheme="minorBidi"/>
                <w:szCs w:val="24"/>
                <w:lang w:eastAsia="en-GB"/>
              </w:rPr>
              <w:t xml:space="preserve"> </w:t>
            </w:r>
            <w:r w:rsidR="001F5121" w:rsidRPr="00C6241B">
              <w:rPr>
                <w:rFonts w:asciiTheme="minorBidi" w:hAnsiTheme="minorBidi"/>
                <w:szCs w:val="24"/>
                <w:lang w:eastAsia="en-GB"/>
              </w:rPr>
              <w:t>-</w:t>
            </w:r>
            <w:r w:rsidR="00B64F27" w:rsidRPr="00C6241B">
              <w:rPr>
                <w:rFonts w:asciiTheme="minorBidi" w:hAnsiTheme="minorBidi"/>
                <w:szCs w:val="24"/>
                <w:lang w:eastAsia="en-GB"/>
              </w:rPr>
              <w:t xml:space="preserve"> </w:t>
            </w:r>
            <w:r w:rsidR="00B64F27" w:rsidRPr="00C6241B">
              <w:rPr>
                <w:rFonts w:asciiTheme="minorBidi" w:hAnsiTheme="minorBidi"/>
                <w:szCs w:val="24"/>
              </w:rPr>
              <w:t>Much too high</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54D2A" w14:textId="65D0B3B7" w:rsidR="00B64F27" w:rsidRPr="00C6241B" w:rsidRDefault="0027156C"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w:t>
            </w:r>
            <w:r w:rsidR="00B64F27" w:rsidRPr="00C6241B">
              <w:rPr>
                <w:rFonts w:asciiTheme="minorBidi" w:hAnsiTheme="minorBidi"/>
                <w:szCs w:val="24"/>
                <w:lang w:eastAsia="en-GB"/>
              </w:rPr>
              <w:t xml:space="preserve"> </w:t>
            </w:r>
            <w:r w:rsidR="001F5121" w:rsidRPr="00C6241B">
              <w:rPr>
                <w:rFonts w:asciiTheme="minorBidi" w:hAnsiTheme="minorBidi"/>
                <w:szCs w:val="24"/>
                <w:lang w:eastAsia="en-GB"/>
              </w:rPr>
              <w:t>-</w:t>
            </w:r>
            <w:r w:rsidR="00B64F27" w:rsidRPr="00C6241B">
              <w:rPr>
                <w:rFonts w:asciiTheme="minorBidi" w:hAnsiTheme="minorBidi"/>
                <w:szCs w:val="24"/>
                <w:lang w:eastAsia="en-GB"/>
              </w:rPr>
              <w:t xml:space="preserve"> Too high</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E47FB" w14:textId="21860B65" w:rsidR="00B64F27" w:rsidRPr="00C6241B" w:rsidRDefault="00B64F27"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 xml:space="preserve">3 </w:t>
            </w:r>
            <w:r w:rsidR="001F5121" w:rsidRPr="00C6241B">
              <w:rPr>
                <w:rFonts w:asciiTheme="minorBidi" w:hAnsiTheme="minorBidi"/>
                <w:szCs w:val="24"/>
                <w:lang w:eastAsia="en-GB"/>
              </w:rPr>
              <w:t>-</w:t>
            </w:r>
            <w:r w:rsidRPr="00C6241B">
              <w:rPr>
                <w:rFonts w:asciiTheme="minorBidi" w:hAnsiTheme="minorBidi"/>
                <w:szCs w:val="24"/>
                <w:lang w:eastAsia="en-GB"/>
              </w:rPr>
              <w:t xml:space="preserve"> About right</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008DC" w14:textId="59EA3033" w:rsidR="00B64F27" w:rsidRPr="00C6241B" w:rsidRDefault="00B64F27" w:rsidP="004B178A">
            <w:pPr>
              <w:spacing w:after="0" w:line="276" w:lineRule="auto"/>
              <w:jc w:val="center"/>
              <w:rPr>
                <w:rFonts w:asciiTheme="minorBidi" w:hAnsiTheme="minorBidi"/>
                <w:szCs w:val="24"/>
              </w:rPr>
            </w:pPr>
            <w:r w:rsidRPr="00C6241B">
              <w:rPr>
                <w:rFonts w:asciiTheme="minorBidi" w:hAnsiTheme="minorBidi"/>
                <w:szCs w:val="24"/>
                <w:lang w:eastAsia="en-GB"/>
              </w:rPr>
              <w:t xml:space="preserve">4 </w:t>
            </w:r>
            <w:r w:rsidR="001F5121" w:rsidRPr="00C6241B">
              <w:rPr>
                <w:rFonts w:asciiTheme="minorBidi" w:hAnsiTheme="minorBidi"/>
                <w:szCs w:val="24"/>
                <w:lang w:eastAsia="en-GB"/>
              </w:rPr>
              <w:t>-</w:t>
            </w:r>
            <w:r w:rsidRPr="00C6241B">
              <w:rPr>
                <w:rFonts w:asciiTheme="minorBidi" w:hAnsiTheme="minorBidi"/>
                <w:szCs w:val="24"/>
              </w:rPr>
              <w:t>Too low</w:t>
            </w:r>
          </w:p>
          <w:p w14:paraId="2A6C4E9D" w14:textId="0847E8E6" w:rsidR="00B64F27" w:rsidRPr="00C6241B" w:rsidRDefault="00B64F27" w:rsidP="004B178A">
            <w:pPr>
              <w:spacing w:after="0" w:line="276" w:lineRule="auto"/>
              <w:jc w:val="center"/>
              <w:textAlignment w:val="baseline"/>
              <w:rPr>
                <w:rFonts w:asciiTheme="minorBidi" w:hAnsiTheme="minorBidi"/>
                <w:szCs w:val="24"/>
                <w:lang w:eastAsia="en-GB"/>
              </w:rPr>
            </w:pPr>
          </w:p>
        </w:tc>
        <w:tc>
          <w:tcPr>
            <w:tcW w:w="15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2CBE3" w14:textId="10095EDF" w:rsidR="00B64F27" w:rsidRPr="00C6241B" w:rsidRDefault="001F512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5 -</w:t>
            </w:r>
            <w:r w:rsidR="00B64F27" w:rsidRPr="00C6241B">
              <w:rPr>
                <w:rFonts w:asciiTheme="minorBidi" w:hAnsiTheme="minorBidi"/>
                <w:szCs w:val="24"/>
                <w:lang w:eastAsia="en-GB"/>
              </w:rPr>
              <w:t xml:space="preserve"> </w:t>
            </w:r>
            <w:r w:rsidR="00B64F27" w:rsidRPr="00C6241B">
              <w:rPr>
                <w:rFonts w:asciiTheme="minorBidi" w:hAnsiTheme="minorBidi"/>
                <w:szCs w:val="24"/>
              </w:rPr>
              <w:t>Much too low</w:t>
            </w:r>
          </w:p>
          <w:p w14:paraId="18109C21" w14:textId="6AB50E3C" w:rsidR="00B64F27" w:rsidRPr="00C6241B" w:rsidRDefault="00B64F27" w:rsidP="004B178A">
            <w:pPr>
              <w:spacing w:after="0" w:line="276" w:lineRule="auto"/>
              <w:jc w:val="center"/>
              <w:textAlignment w:val="baseline"/>
              <w:rPr>
                <w:rFonts w:asciiTheme="minorBidi" w:hAnsiTheme="minorBidi"/>
                <w:szCs w:val="24"/>
                <w:lang w:eastAsia="en-GB"/>
              </w:rPr>
            </w:pPr>
          </w:p>
        </w:tc>
        <w:tc>
          <w:tcPr>
            <w:tcW w:w="1693" w:type="dxa"/>
            <w:tcBorders>
              <w:top w:val="single" w:sz="6" w:space="0" w:color="auto"/>
              <w:left w:val="single" w:sz="6" w:space="0" w:color="auto"/>
              <w:bottom w:val="single" w:sz="6" w:space="0" w:color="auto"/>
              <w:right w:val="single" w:sz="6" w:space="0" w:color="auto"/>
            </w:tcBorders>
            <w:vAlign w:val="center"/>
          </w:tcPr>
          <w:p w14:paraId="335AB9EC" w14:textId="49BE8743" w:rsidR="00B64F27" w:rsidRPr="00C6241B" w:rsidRDefault="001F512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1F5121" w:rsidRPr="007E645B" w14:paraId="7B6EFC03" w14:textId="2356A022" w:rsidTr="00B87567">
        <w:trPr>
          <w:trHeight w:val="289"/>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1AE5D7C9" w14:textId="77777777" w:rsidR="00B64F27" w:rsidRPr="00C6241B" w:rsidRDefault="00B64F27"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E93F596" w14:textId="77777777" w:rsidR="00B64F27" w:rsidRPr="00C6241B" w:rsidRDefault="00B64F27"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D4164D8" w14:textId="77777777" w:rsidR="00B64F27" w:rsidRPr="00C6241B" w:rsidRDefault="00B64F27"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6" w:type="dxa"/>
            <w:tcBorders>
              <w:top w:val="single" w:sz="6" w:space="0" w:color="auto"/>
              <w:left w:val="single" w:sz="6" w:space="0" w:color="auto"/>
              <w:bottom w:val="single" w:sz="6" w:space="0" w:color="auto"/>
              <w:right w:val="single" w:sz="6" w:space="0" w:color="auto"/>
            </w:tcBorders>
            <w:shd w:val="clear" w:color="auto" w:fill="auto"/>
            <w:hideMark/>
          </w:tcPr>
          <w:p w14:paraId="20C674EF" w14:textId="77777777" w:rsidR="00B64F27" w:rsidRPr="00C6241B" w:rsidRDefault="00B64F27"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7880ACB8" w14:textId="77777777" w:rsidR="00B64F27" w:rsidRPr="00C6241B" w:rsidRDefault="00B64F27"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93" w:type="dxa"/>
            <w:tcBorders>
              <w:top w:val="single" w:sz="6" w:space="0" w:color="auto"/>
              <w:left w:val="single" w:sz="6" w:space="0" w:color="auto"/>
              <w:bottom w:val="single" w:sz="6" w:space="0" w:color="auto"/>
              <w:right w:val="single" w:sz="6" w:space="0" w:color="auto"/>
            </w:tcBorders>
          </w:tcPr>
          <w:p w14:paraId="4D49F352" w14:textId="77777777" w:rsidR="00B64F27" w:rsidRPr="00C6241B" w:rsidRDefault="00B64F27" w:rsidP="004B178A">
            <w:pPr>
              <w:spacing w:line="276" w:lineRule="auto"/>
              <w:textAlignment w:val="baseline"/>
              <w:rPr>
                <w:rFonts w:asciiTheme="minorBidi" w:hAnsiTheme="minorBidi"/>
                <w:szCs w:val="24"/>
                <w:lang w:eastAsia="en-GB"/>
              </w:rPr>
            </w:pPr>
          </w:p>
        </w:tc>
      </w:tr>
      <w:tr w:rsidR="007E645B" w:rsidRPr="007E645B" w14:paraId="1CF4C4A6" w14:textId="77777777" w:rsidTr="00E916A1">
        <w:trPr>
          <w:trHeight w:val="289"/>
        </w:trPr>
        <w:tc>
          <w:tcPr>
            <w:tcW w:w="9348" w:type="dxa"/>
            <w:gridSpan w:val="6"/>
            <w:tcBorders>
              <w:top w:val="single" w:sz="6" w:space="0" w:color="auto"/>
              <w:left w:val="single" w:sz="6" w:space="0" w:color="auto"/>
              <w:bottom w:val="single" w:sz="6" w:space="0" w:color="auto"/>
              <w:right w:val="single" w:sz="6" w:space="0" w:color="auto"/>
            </w:tcBorders>
            <w:shd w:val="clear" w:color="auto" w:fill="auto"/>
          </w:tcPr>
          <w:p w14:paraId="54C6864C"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21FA5DFF" w14:textId="54DC8B45"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 [Free text]</w:t>
            </w:r>
          </w:p>
        </w:tc>
      </w:tr>
    </w:tbl>
    <w:p w14:paraId="5A92B6BF" w14:textId="20D1D2AE" w:rsidR="00006E3B" w:rsidRPr="00C6241B" w:rsidRDefault="00006E3B"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321B61" w:rsidRPr="007E645B" w14:paraId="36B1ABBE"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32DBD61C" w14:textId="3009FFF8" w:rsidR="00321B61" w:rsidRPr="00C6241B" w:rsidRDefault="00321B61"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12</w:t>
            </w:r>
            <w:r w:rsidRPr="00C6241B">
              <w:rPr>
                <w:rFonts w:asciiTheme="minorBidi" w:hAnsiTheme="minorBidi"/>
                <w:szCs w:val="24"/>
              </w:rPr>
              <w:t>: The ongoing cost of maintaining and testing an ESDV is estimated to be approximately £</w:t>
            </w:r>
            <w:r w:rsidR="112193E6" w:rsidRPr="00C6241B">
              <w:rPr>
                <w:rFonts w:asciiTheme="minorBidi" w:hAnsiTheme="minorBidi"/>
                <w:szCs w:val="24"/>
              </w:rPr>
              <w:t>11</w:t>
            </w:r>
            <w:r w:rsidR="28050C5D" w:rsidRPr="00C6241B">
              <w:rPr>
                <w:rFonts w:asciiTheme="minorBidi" w:hAnsiTheme="minorBidi"/>
                <w:szCs w:val="24"/>
              </w:rPr>
              <w:t>,000</w:t>
            </w:r>
            <w:r w:rsidRPr="00C6241B">
              <w:rPr>
                <w:rFonts w:asciiTheme="minorBidi" w:hAnsiTheme="minorBidi"/>
                <w:szCs w:val="24"/>
              </w:rPr>
              <w:t xml:space="preserve"> annually. Is this estimate about right?</w:t>
            </w:r>
          </w:p>
        </w:tc>
      </w:tr>
      <w:tr w:rsidR="00321B61" w:rsidRPr="007E645B" w14:paraId="37621013" w14:textId="77777777" w:rsidTr="007E645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165B02"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E4467"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2F3BE" w14:textId="77777777" w:rsidR="00321B61" w:rsidRPr="00C6241B" w:rsidRDefault="00321B61"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D8F12" w14:textId="77777777" w:rsidR="00321B61" w:rsidRPr="00C6241B" w:rsidRDefault="00321B61"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5FF69794"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21F424" w14:textId="77777777" w:rsidR="00321B61" w:rsidRPr="00C6241B" w:rsidRDefault="00321B6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3B9FC7B8"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7BBDB1FC" w14:textId="77777777" w:rsidR="00321B61" w:rsidRPr="00C6241B" w:rsidRDefault="00321B6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321B61" w:rsidRPr="007E645B" w14:paraId="1AC33929" w14:textId="77777777" w:rsidTr="007E645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0F88BC"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16FD7A5A"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154B914F"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0F124989"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4B9BCB56"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32D46F6B" w14:textId="77777777" w:rsidR="00321B61" w:rsidRPr="00C6241B" w:rsidRDefault="00321B61" w:rsidP="004B178A">
            <w:pPr>
              <w:spacing w:line="276" w:lineRule="auto"/>
              <w:textAlignment w:val="baseline"/>
              <w:rPr>
                <w:rFonts w:asciiTheme="minorBidi" w:hAnsiTheme="minorBidi"/>
                <w:szCs w:val="24"/>
                <w:lang w:eastAsia="en-GB"/>
              </w:rPr>
            </w:pPr>
          </w:p>
        </w:tc>
      </w:tr>
      <w:tr w:rsidR="007E645B" w:rsidRPr="007E645B" w14:paraId="13A1E3F6"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1CC90348"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2CECCDDA" w14:textId="6005D30B"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 [Free text]</w:t>
            </w:r>
          </w:p>
        </w:tc>
      </w:tr>
    </w:tbl>
    <w:p w14:paraId="62F3F577" w14:textId="77777777" w:rsidR="00321B61" w:rsidRPr="00C6241B" w:rsidRDefault="00321B61"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321B61" w:rsidRPr="007E645B" w14:paraId="194633F1"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11C6F8DF" w14:textId="664CBB7D" w:rsidR="00321B61" w:rsidRPr="00C6241B" w:rsidRDefault="00321B61"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13</w:t>
            </w:r>
            <w:r w:rsidRPr="00C6241B">
              <w:rPr>
                <w:rFonts w:asciiTheme="minorBidi" w:hAnsiTheme="minorBidi"/>
                <w:szCs w:val="24"/>
              </w:rPr>
              <w:t>: The cost of producing and sending a notification before construction has been estimated to be approximately £</w:t>
            </w:r>
            <w:r w:rsidR="112193E6" w:rsidRPr="00C6241B">
              <w:rPr>
                <w:rFonts w:asciiTheme="minorBidi" w:hAnsiTheme="minorBidi"/>
                <w:szCs w:val="24"/>
              </w:rPr>
              <w:t>10</w:t>
            </w:r>
            <w:r w:rsidR="0496EEDA" w:rsidRPr="00C6241B">
              <w:rPr>
                <w:rFonts w:asciiTheme="minorBidi" w:hAnsiTheme="minorBidi"/>
                <w:szCs w:val="24"/>
              </w:rPr>
              <w:t>,000</w:t>
            </w:r>
            <w:r w:rsidRPr="00C6241B">
              <w:rPr>
                <w:rFonts w:asciiTheme="minorBidi" w:hAnsiTheme="minorBidi"/>
                <w:szCs w:val="24"/>
              </w:rPr>
              <w:t xml:space="preserve"> per notification. Is this estimate about right?</w:t>
            </w:r>
          </w:p>
        </w:tc>
      </w:tr>
      <w:tr w:rsidR="00321B61" w:rsidRPr="007E645B" w14:paraId="7BC1EF3F" w14:textId="77777777" w:rsidTr="007E645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436F7B"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88DBC"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24D27" w14:textId="77777777" w:rsidR="00321B61" w:rsidRPr="00C6241B" w:rsidRDefault="00321B61"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67B5A" w14:textId="77777777" w:rsidR="00321B61" w:rsidRPr="00C6241B" w:rsidRDefault="00321B61"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7BC70FA5"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038FC" w14:textId="77777777" w:rsidR="00321B61" w:rsidRPr="00C6241B" w:rsidRDefault="00321B6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6986E1C1"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768F8A84" w14:textId="77777777" w:rsidR="00321B61" w:rsidRPr="00C6241B" w:rsidRDefault="00321B6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321B61" w:rsidRPr="007E645B" w14:paraId="7CA196C2" w14:textId="77777777" w:rsidTr="007E645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04497C"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7183EECA"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D6CA5EE"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7C2680B0"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6C23C90F"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33E53EA9" w14:textId="77777777" w:rsidR="00321B61" w:rsidRPr="00C6241B" w:rsidRDefault="00321B61" w:rsidP="004B178A">
            <w:pPr>
              <w:spacing w:line="276" w:lineRule="auto"/>
              <w:textAlignment w:val="baseline"/>
              <w:rPr>
                <w:rFonts w:asciiTheme="minorBidi" w:hAnsiTheme="minorBidi"/>
                <w:szCs w:val="24"/>
                <w:lang w:eastAsia="en-GB"/>
              </w:rPr>
            </w:pPr>
          </w:p>
        </w:tc>
      </w:tr>
      <w:tr w:rsidR="007E645B" w:rsidRPr="007E645B" w14:paraId="04D71AE0"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08D2C260"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lastRenderedPageBreak/>
              <w:t xml:space="preserve">If you answered 1,2,4 or 5: </w:t>
            </w:r>
          </w:p>
          <w:p w14:paraId="6CCCB8B6" w14:textId="778E1585"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w:t>
            </w:r>
          </w:p>
        </w:tc>
      </w:tr>
    </w:tbl>
    <w:p w14:paraId="5C38D1FA" w14:textId="77777777" w:rsidR="00321B61" w:rsidRPr="00C6241B" w:rsidRDefault="00321B61"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321B61" w:rsidRPr="007E645B" w14:paraId="4D3C21C1"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110D7B34" w14:textId="6F0135F2" w:rsidR="00321B61" w:rsidRPr="00C6241B" w:rsidRDefault="00321B61"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14</w:t>
            </w:r>
            <w:r w:rsidR="00B44AD6" w:rsidRPr="00C6241B">
              <w:rPr>
                <w:rFonts w:asciiTheme="minorBidi" w:hAnsiTheme="minorBidi"/>
                <w:szCs w:val="24"/>
              </w:rPr>
              <w:t>:</w:t>
            </w:r>
            <w:r w:rsidRPr="00C6241B">
              <w:rPr>
                <w:rFonts w:asciiTheme="minorBidi" w:hAnsiTheme="minorBidi"/>
                <w:szCs w:val="24"/>
              </w:rPr>
              <w:t xml:space="preserve"> The cost of producing and sending a notification before use has been estimated to be approximately £7</w:t>
            </w:r>
            <w:r w:rsidR="7EBC52C1" w:rsidRPr="00C6241B">
              <w:rPr>
                <w:rFonts w:asciiTheme="minorBidi" w:hAnsiTheme="minorBidi"/>
                <w:szCs w:val="24"/>
              </w:rPr>
              <w:t>,000</w:t>
            </w:r>
            <w:r w:rsidRPr="00C6241B">
              <w:rPr>
                <w:rFonts w:asciiTheme="minorBidi" w:hAnsiTheme="minorBidi"/>
                <w:szCs w:val="24"/>
              </w:rPr>
              <w:t xml:space="preserve"> per notification. Is this estimate about right?</w:t>
            </w:r>
          </w:p>
        </w:tc>
      </w:tr>
      <w:tr w:rsidR="00321B61" w:rsidRPr="007E645B" w14:paraId="2D7251AB" w14:textId="77777777" w:rsidTr="007E645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E7B4DE"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274A0"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0FF02" w14:textId="77777777" w:rsidR="00321B61" w:rsidRPr="00C6241B" w:rsidRDefault="00321B61"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3C440" w14:textId="77777777" w:rsidR="00321B61" w:rsidRPr="00C6241B" w:rsidRDefault="00321B61"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6D5C7A87"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57E7D" w14:textId="77777777" w:rsidR="00321B61" w:rsidRPr="00C6241B" w:rsidRDefault="00321B6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0C623530"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2E9F399F" w14:textId="77777777" w:rsidR="00321B61" w:rsidRPr="00C6241B" w:rsidRDefault="00321B6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321B61" w:rsidRPr="007E645B" w14:paraId="13E9216C" w14:textId="77777777" w:rsidTr="007E645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B3DCD9"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02C2E80"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2A00AAC9"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76A4A307"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250F44B9"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55CC2660" w14:textId="77777777" w:rsidR="00321B61" w:rsidRPr="00C6241B" w:rsidRDefault="00321B61" w:rsidP="004B178A">
            <w:pPr>
              <w:spacing w:line="276" w:lineRule="auto"/>
              <w:textAlignment w:val="baseline"/>
              <w:rPr>
                <w:rFonts w:asciiTheme="minorBidi" w:hAnsiTheme="minorBidi"/>
                <w:szCs w:val="24"/>
                <w:lang w:eastAsia="en-GB"/>
              </w:rPr>
            </w:pPr>
          </w:p>
        </w:tc>
      </w:tr>
      <w:tr w:rsidR="007E645B" w:rsidRPr="007E645B" w14:paraId="475363FB"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1EF15E9E"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77B073B2" w14:textId="74F552AA"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 [Free text]</w:t>
            </w:r>
          </w:p>
        </w:tc>
      </w:tr>
    </w:tbl>
    <w:p w14:paraId="580FA0BC" w14:textId="2BC7D0A3" w:rsidR="00360ED2" w:rsidRPr="00C6241B" w:rsidRDefault="00360ED2"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321B61" w:rsidRPr="007E645B" w14:paraId="620C95D1"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036F5B42" w14:textId="080D483F" w:rsidR="00321B61" w:rsidRPr="00C6241B" w:rsidRDefault="00321B61"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15</w:t>
            </w:r>
            <w:r w:rsidR="00B44AD6" w:rsidRPr="00C6241B">
              <w:rPr>
                <w:rFonts w:asciiTheme="minorBidi" w:hAnsiTheme="minorBidi"/>
                <w:szCs w:val="24"/>
              </w:rPr>
              <w:t>:</w:t>
            </w:r>
            <w:r w:rsidRPr="00C6241B">
              <w:rPr>
                <w:rFonts w:asciiTheme="minorBidi" w:hAnsiTheme="minorBidi"/>
                <w:szCs w:val="24"/>
              </w:rPr>
              <w:t xml:space="preserve"> The cost of producing and sending a notification in other cases has been estimated to be approximately £4</w:t>
            </w:r>
            <w:r w:rsidR="38CCFBC2" w:rsidRPr="00C6241B">
              <w:rPr>
                <w:rFonts w:asciiTheme="minorBidi" w:hAnsiTheme="minorBidi"/>
                <w:szCs w:val="24"/>
              </w:rPr>
              <w:t>,000</w:t>
            </w:r>
            <w:r w:rsidRPr="00C6241B">
              <w:rPr>
                <w:rFonts w:asciiTheme="minorBidi" w:hAnsiTheme="minorBidi"/>
                <w:szCs w:val="24"/>
              </w:rPr>
              <w:t xml:space="preserve"> per notification. Is this estimate about right?</w:t>
            </w:r>
          </w:p>
        </w:tc>
      </w:tr>
      <w:tr w:rsidR="00321B61" w:rsidRPr="007E645B" w14:paraId="61E64FFE" w14:textId="77777777" w:rsidTr="007E645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DC5E87"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30E39"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58ED9" w14:textId="77777777" w:rsidR="00321B61" w:rsidRPr="00C6241B" w:rsidRDefault="00321B61"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61BA2" w14:textId="77777777" w:rsidR="00321B61" w:rsidRPr="00C6241B" w:rsidRDefault="00321B61"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3B7EF8E8"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1FBB38" w14:textId="77777777" w:rsidR="00321B61" w:rsidRPr="00C6241B" w:rsidRDefault="00321B6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095E0C25"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78048EC7" w14:textId="77777777" w:rsidR="00321B61" w:rsidRPr="00C6241B" w:rsidRDefault="00321B6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321B61" w:rsidRPr="007E645B" w14:paraId="31901A82" w14:textId="77777777" w:rsidTr="007E645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97AC19"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4B21957"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1F830BC7"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01679DB9"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7F1A802B"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36B3FA24" w14:textId="77777777" w:rsidR="00321B61" w:rsidRPr="00C6241B" w:rsidRDefault="00321B61" w:rsidP="004B178A">
            <w:pPr>
              <w:spacing w:line="276" w:lineRule="auto"/>
              <w:textAlignment w:val="baseline"/>
              <w:rPr>
                <w:rFonts w:asciiTheme="minorBidi" w:hAnsiTheme="minorBidi"/>
                <w:szCs w:val="24"/>
                <w:lang w:eastAsia="en-GB"/>
              </w:rPr>
            </w:pPr>
          </w:p>
        </w:tc>
      </w:tr>
      <w:tr w:rsidR="007E645B" w:rsidRPr="007E645B" w14:paraId="5EA261FB"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59CC76D3"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3CB3F3F2" w14:textId="1F54EC9D"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 [Free text]</w:t>
            </w:r>
          </w:p>
        </w:tc>
      </w:tr>
    </w:tbl>
    <w:p w14:paraId="433C44A8" w14:textId="77777777" w:rsidR="00321B61" w:rsidRPr="00C6241B" w:rsidRDefault="00321B61"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321B61" w:rsidRPr="007E645B" w14:paraId="0889BB3A"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1F420944" w14:textId="229F7B56" w:rsidR="00321B61" w:rsidRPr="00C6241B" w:rsidRDefault="00321B61" w:rsidP="004B178A">
            <w:pPr>
              <w:spacing w:line="276" w:lineRule="auto"/>
              <w:jc w:val="both"/>
              <w:rPr>
                <w:rFonts w:asciiTheme="minorBidi" w:hAnsiTheme="minorBidi"/>
              </w:rPr>
            </w:pPr>
            <w:r w:rsidRPr="00C6241B">
              <w:rPr>
                <w:rFonts w:asciiTheme="minorBidi" w:hAnsiTheme="minorBidi"/>
                <w:u w:val="single"/>
              </w:rPr>
              <w:t>Question 16</w:t>
            </w:r>
            <w:r w:rsidR="00B44AD6" w:rsidRPr="00C6241B">
              <w:rPr>
                <w:rFonts w:asciiTheme="minorBidi" w:hAnsiTheme="minorBidi"/>
              </w:rPr>
              <w:t>:</w:t>
            </w:r>
            <w:r w:rsidRPr="00C6241B">
              <w:rPr>
                <w:rFonts w:asciiTheme="minorBidi" w:hAnsiTheme="minorBidi"/>
              </w:rPr>
              <w:t xml:space="preserve"> The upfront cost of preparing a M</w:t>
            </w:r>
            <w:r w:rsidR="009C5AF3" w:rsidRPr="00C6241B">
              <w:rPr>
                <w:rFonts w:asciiTheme="minorBidi" w:hAnsiTheme="minorBidi"/>
              </w:rPr>
              <w:t xml:space="preserve">ajor </w:t>
            </w:r>
            <w:r w:rsidRPr="00C6241B">
              <w:rPr>
                <w:rFonts w:asciiTheme="minorBidi" w:hAnsiTheme="minorBidi"/>
              </w:rPr>
              <w:t>A</w:t>
            </w:r>
            <w:r w:rsidR="009C5AF3" w:rsidRPr="00C6241B">
              <w:rPr>
                <w:rFonts w:asciiTheme="minorBidi" w:hAnsiTheme="minorBidi"/>
              </w:rPr>
              <w:t xml:space="preserve">ccident </w:t>
            </w:r>
            <w:r w:rsidRPr="00C6241B">
              <w:rPr>
                <w:rFonts w:asciiTheme="minorBidi" w:hAnsiTheme="minorBidi"/>
              </w:rPr>
              <w:t>P</w:t>
            </w:r>
            <w:r w:rsidR="009C5AF3" w:rsidRPr="00C6241B">
              <w:rPr>
                <w:rFonts w:asciiTheme="minorBidi" w:hAnsiTheme="minorBidi"/>
              </w:rPr>
              <w:t xml:space="preserve">revention </w:t>
            </w:r>
            <w:r w:rsidRPr="00C6241B">
              <w:rPr>
                <w:rFonts w:asciiTheme="minorBidi" w:hAnsiTheme="minorBidi"/>
              </w:rPr>
              <w:t>D</w:t>
            </w:r>
            <w:r w:rsidR="009C5AF3" w:rsidRPr="00C6241B">
              <w:rPr>
                <w:rFonts w:asciiTheme="minorBidi" w:hAnsiTheme="minorBidi"/>
              </w:rPr>
              <w:t>ocument (MAPD)</w:t>
            </w:r>
            <w:r w:rsidRPr="00C6241B">
              <w:rPr>
                <w:rFonts w:asciiTheme="minorBidi" w:hAnsiTheme="minorBidi"/>
              </w:rPr>
              <w:t xml:space="preserve"> has been estimated to be approximately £28</w:t>
            </w:r>
            <w:r w:rsidR="6C7A2030" w:rsidRPr="00C6241B">
              <w:rPr>
                <w:rFonts w:asciiTheme="minorBidi" w:hAnsiTheme="minorBidi"/>
              </w:rPr>
              <w:t>,000</w:t>
            </w:r>
            <w:r w:rsidRPr="00C6241B">
              <w:rPr>
                <w:rFonts w:asciiTheme="minorBidi" w:hAnsiTheme="minorBidi"/>
              </w:rPr>
              <w:t xml:space="preserve">. Is this estimate about right? </w:t>
            </w:r>
          </w:p>
          <w:p w14:paraId="485F3BE6" w14:textId="2C6E51BA" w:rsidR="00321B61" w:rsidRPr="00C6241B" w:rsidRDefault="00321B61" w:rsidP="004B178A">
            <w:pPr>
              <w:spacing w:line="276" w:lineRule="auto"/>
              <w:textAlignment w:val="baseline"/>
              <w:rPr>
                <w:rFonts w:asciiTheme="minorBidi" w:hAnsiTheme="minorBidi"/>
                <w:szCs w:val="24"/>
                <w:u w:val="single"/>
              </w:rPr>
            </w:pPr>
          </w:p>
        </w:tc>
      </w:tr>
      <w:tr w:rsidR="00321B61" w:rsidRPr="007E645B" w14:paraId="09C27165" w14:textId="77777777" w:rsidTr="007E645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E05D4A"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7A2B9"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A4796" w14:textId="77777777" w:rsidR="00321B61" w:rsidRPr="00C6241B" w:rsidRDefault="00321B61"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8F7B1" w14:textId="77777777" w:rsidR="00321B61" w:rsidRPr="00C6241B" w:rsidRDefault="00321B61"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544335F7"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A1787" w14:textId="77777777" w:rsidR="00321B61" w:rsidRPr="00C6241B" w:rsidRDefault="00321B6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33E564DE"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025B75CA" w14:textId="77777777" w:rsidR="00321B61" w:rsidRPr="00C6241B" w:rsidRDefault="00321B6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321B61" w:rsidRPr="007E645B" w14:paraId="2C92BA15" w14:textId="77777777" w:rsidTr="007E645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84ED37"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1D8CFFF6"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4544324C"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644A6DD1"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1663CD76"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0DCDD5E0" w14:textId="77777777" w:rsidR="00321B61" w:rsidRPr="00C6241B" w:rsidRDefault="00321B61" w:rsidP="004B178A">
            <w:pPr>
              <w:spacing w:line="276" w:lineRule="auto"/>
              <w:textAlignment w:val="baseline"/>
              <w:rPr>
                <w:rFonts w:asciiTheme="minorBidi" w:hAnsiTheme="minorBidi"/>
                <w:szCs w:val="24"/>
                <w:lang w:eastAsia="en-GB"/>
              </w:rPr>
            </w:pPr>
          </w:p>
        </w:tc>
      </w:tr>
      <w:tr w:rsidR="007E645B" w:rsidRPr="007E645B" w14:paraId="66F4E5B6"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7FFDD5B4"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69D33714" w14:textId="0BB673E4"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 [Free text]</w:t>
            </w:r>
          </w:p>
        </w:tc>
      </w:tr>
    </w:tbl>
    <w:p w14:paraId="7386C313" w14:textId="77777777" w:rsidR="00321B61" w:rsidRPr="00C6241B" w:rsidRDefault="00321B61"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321B61" w:rsidRPr="007E645B" w14:paraId="49A68B17"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4651C2AF" w14:textId="6F711534" w:rsidR="00321B61" w:rsidRPr="00C6241B" w:rsidRDefault="00321B61" w:rsidP="004B178A">
            <w:pPr>
              <w:spacing w:line="276" w:lineRule="auto"/>
              <w:jc w:val="both"/>
              <w:rPr>
                <w:rFonts w:asciiTheme="minorBidi" w:hAnsiTheme="minorBidi"/>
                <w:szCs w:val="24"/>
              </w:rPr>
            </w:pPr>
            <w:r w:rsidRPr="00C6241B">
              <w:rPr>
                <w:rFonts w:asciiTheme="minorBidi" w:hAnsiTheme="minorBidi"/>
                <w:szCs w:val="24"/>
                <w:u w:val="single"/>
              </w:rPr>
              <w:lastRenderedPageBreak/>
              <w:t>Question 17</w:t>
            </w:r>
            <w:r w:rsidR="00B44AD6" w:rsidRPr="00C6241B">
              <w:rPr>
                <w:rFonts w:asciiTheme="minorBidi" w:hAnsiTheme="minorBidi"/>
                <w:szCs w:val="24"/>
              </w:rPr>
              <w:t xml:space="preserve">: </w:t>
            </w:r>
            <w:r w:rsidRPr="00C6241B">
              <w:rPr>
                <w:rFonts w:asciiTheme="minorBidi" w:hAnsiTheme="minorBidi"/>
                <w:szCs w:val="24"/>
              </w:rPr>
              <w:t>The ongoing cost of maintaining and updating the MAPD is estimated to be approximately £4</w:t>
            </w:r>
            <w:r w:rsidR="0F3FF4E1" w:rsidRPr="00C6241B">
              <w:rPr>
                <w:rFonts w:asciiTheme="minorBidi" w:hAnsiTheme="minorBidi"/>
                <w:szCs w:val="24"/>
              </w:rPr>
              <w:t>,</w:t>
            </w:r>
            <w:r w:rsidR="00BE13C3" w:rsidRPr="00C6241B">
              <w:rPr>
                <w:rFonts w:asciiTheme="minorBidi" w:hAnsiTheme="minorBidi"/>
                <w:szCs w:val="24"/>
              </w:rPr>
              <w:t>3</w:t>
            </w:r>
            <w:r w:rsidR="0F3FF4E1" w:rsidRPr="00C6241B">
              <w:rPr>
                <w:rFonts w:asciiTheme="minorBidi" w:hAnsiTheme="minorBidi"/>
                <w:szCs w:val="24"/>
              </w:rPr>
              <w:t>00</w:t>
            </w:r>
            <w:r w:rsidRPr="00C6241B">
              <w:rPr>
                <w:rFonts w:asciiTheme="minorBidi" w:hAnsiTheme="minorBidi"/>
                <w:szCs w:val="24"/>
              </w:rPr>
              <w:t xml:space="preserve"> annually. Is this estimate about right? </w:t>
            </w:r>
          </w:p>
        </w:tc>
      </w:tr>
      <w:tr w:rsidR="00321B61" w:rsidRPr="007E645B" w14:paraId="6DD88EB2" w14:textId="77777777" w:rsidTr="007E645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32D131"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0047D"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091863" w14:textId="4968ED7E" w:rsidR="00321B61" w:rsidRPr="00C6241B" w:rsidRDefault="00830347"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953CC" w14:textId="77777777" w:rsidR="00321B61" w:rsidRPr="00C6241B" w:rsidRDefault="00321B61"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20109E0A"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BB2CF" w14:textId="77777777" w:rsidR="00321B61" w:rsidRPr="00C6241B" w:rsidRDefault="00321B6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62578C7C"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53B5505B" w14:textId="77777777" w:rsidR="00321B61" w:rsidRPr="00C6241B" w:rsidRDefault="00321B6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321B61" w:rsidRPr="007E645B" w14:paraId="1373723E" w14:textId="77777777" w:rsidTr="007E645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E72220"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914E8FC"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23AF0B3"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0A30E51D"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10D23419"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6B255D26" w14:textId="77777777" w:rsidR="00321B61" w:rsidRPr="00C6241B" w:rsidRDefault="00321B61" w:rsidP="004B178A">
            <w:pPr>
              <w:spacing w:line="276" w:lineRule="auto"/>
              <w:textAlignment w:val="baseline"/>
              <w:rPr>
                <w:rFonts w:asciiTheme="minorBidi" w:hAnsiTheme="minorBidi"/>
                <w:szCs w:val="24"/>
                <w:lang w:eastAsia="en-GB"/>
              </w:rPr>
            </w:pPr>
          </w:p>
        </w:tc>
      </w:tr>
      <w:tr w:rsidR="007E645B" w:rsidRPr="007E645B" w14:paraId="01AC4FA6"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3FAB9ECD"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3A3AED3F" w14:textId="043A6E7F"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 [Free text]</w:t>
            </w:r>
          </w:p>
        </w:tc>
      </w:tr>
    </w:tbl>
    <w:p w14:paraId="770A7442" w14:textId="27A00FE6" w:rsidR="00360ED2" w:rsidRPr="00C6241B" w:rsidRDefault="00360ED2"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321B61" w:rsidRPr="007E645B" w14:paraId="063129DE"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53C741D3" w14:textId="0498AE44" w:rsidR="00321B61" w:rsidRPr="00C6241B" w:rsidRDefault="00321B61" w:rsidP="004B178A">
            <w:pPr>
              <w:spacing w:line="276" w:lineRule="auto"/>
              <w:jc w:val="both"/>
              <w:rPr>
                <w:rFonts w:asciiTheme="minorBidi" w:hAnsiTheme="minorBidi"/>
                <w:szCs w:val="24"/>
              </w:rPr>
            </w:pPr>
            <w:r w:rsidRPr="00C6241B">
              <w:rPr>
                <w:rFonts w:asciiTheme="minorBidi" w:hAnsiTheme="minorBidi"/>
                <w:szCs w:val="24"/>
                <w:u w:val="single"/>
              </w:rPr>
              <w:t>Question 18</w:t>
            </w:r>
            <w:r w:rsidR="00B44AD6" w:rsidRPr="00C6241B">
              <w:rPr>
                <w:rFonts w:asciiTheme="minorBidi" w:hAnsiTheme="minorBidi"/>
                <w:szCs w:val="24"/>
              </w:rPr>
              <w:t>:</w:t>
            </w:r>
            <w:r w:rsidRPr="00C6241B">
              <w:rPr>
                <w:rFonts w:asciiTheme="minorBidi" w:hAnsiTheme="minorBidi"/>
                <w:szCs w:val="24"/>
              </w:rPr>
              <w:t xml:space="preserve"> The upfront cost of preparing emergency procedures has been estimated to be approximately £43</w:t>
            </w:r>
            <w:r w:rsidR="16D69198" w:rsidRPr="00C6241B">
              <w:rPr>
                <w:rFonts w:asciiTheme="minorBidi" w:hAnsiTheme="minorBidi"/>
                <w:szCs w:val="24"/>
              </w:rPr>
              <w:t>,000</w:t>
            </w:r>
            <w:r w:rsidRPr="00C6241B">
              <w:rPr>
                <w:rFonts w:asciiTheme="minorBidi" w:hAnsiTheme="minorBidi"/>
                <w:szCs w:val="24"/>
              </w:rPr>
              <w:t xml:space="preserve"> per pipeline. Is this estimate about right? </w:t>
            </w:r>
          </w:p>
          <w:p w14:paraId="6AA63AF8" w14:textId="608B1C3D" w:rsidR="00321B61" w:rsidRPr="00C6241B" w:rsidRDefault="00321B61" w:rsidP="004B178A">
            <w:pPr>
              <w:spacing w:line="276" w:lineRule="auto"/>
              <w:textAlignment w:val="baseline"/>
              <w:rPr>
                <w:rFonts w:asciiTheme="minorBidi" w:hAnsiTheme="minorBidi"/>
                <w:szCs w:val="24"/>
                <w:u w:val="single"/>
              </w:rPr>
            </w:pPr>
          </w:p>
        </w:tc>
      </w:tr>
      <w:tr w:rsidR="00321B61" w:rsidRPr="007E645B" w14:paraId="2549D2BA" w14:textId="77777777" w:rsidTr="007E645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1FE119"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B3F72"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DB735" w14:textId="77777777" w:rsidR="00321B61" w:rsidRPr="00C6241B" w:rsidRDefault="00321B61"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BA27F8" w14:textId="77777777" w:rsidR="00321B61" w:rsidRPr="00C6241B" w:rsidRDefault="00321B61"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769C4C60"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B05AB" w14:textId="77777777" w:rsidR="00321B61" w:rsidRPr="00C6241B" w:rsidRDefault="00321B6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3E8568A2"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1F0BDDD4" w14:textId="77777777" w:rsidR="00321B61" w:rsidRPr="00C6241B" w:rsidRDefault="00321B6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321B61" w:rsidRPr="007E645B" w14:paraId="0F66AB35" w14:textId="77777777" w:rsidTr="007E645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25F2B4"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76DCA1A7"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093281B3"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71A67795"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1A467AE1"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1CE4C502" w14:textId="77777777" w:rsidR="00321B61" w:rsidRPr="00C6241B" w:rsidRDefault="00321B61" w:rsidP="004B178A">
            <w:pPr>
              <w:spacing w:line="276" w:lineRule="auto"/>
              <w:textAlignment w:val="baseline"/>
              <w:rPr>
                <w:rFonts w:asciiTheme="minorBidi" w:hAnsiTheme="minorBidi"/>
                <w:szCs w:val="24"/>
                <w:lang w:eastAsia="en-GB"/>
              </w:rPr>
            </w:pPr>
          </w:p>
        </w:tc>
      </w:tr>
      <w:tr w:rsidR="007E645B" w:rsidRPr="007E645B" w14:paraId="055938A8"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70441D30"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693A86FB" w14:textId="6302863A"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 [Free text]</w:t>
            </w:r>
          </w:p>
        </w:tc>
      </w:tr>
    </w:tbl>
    <w:p w14:paraId="3BA6B452" w14:textId="28E3039E" w:rsidR="00360ED2" w:rsidRPr="00C6241B" w:rsidRDefault="00360ED2"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321B61" w:rsidRPr="009D54E3" w14:paraId="6173E13C"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74E0D5AF" w14:textId="752583C4" w:rsidR="00321B61" w:rsidRPr="00C6241B" w:rsidRDefault="00321B61" w:rsidP="004B178A">
            <w:pPr>
              <w:spacing w:line="276" w:lineRule="auto"/>
              <w:jc w:val="both"/>
              <w:rPr>
                <w:rFonts w:asciiTheme="minorBidi" w:hAnsiTheme="minorBidi"/>
                <w:szCs w:val="24"/>
              </w:rPr>
            </w:pPr>
            <w:r w:rsidRPr="00C6241B">
              <w:rPr>
                <w:rFonts w:asciiTheme="minorBidi" w:hAnsiTheme="minorBidi"/>
                <w:szCs w:val="24"/>
                <w:u w:val="single"/>
              </w:rPr>
              <w:t>Question 19</w:t>
            </w:r>
            <w:r w:rsidR="00B44AD6" w:rsidRPr="00C6241B">
              <w:rPr>
                <w:rFonts w:asciiTheme="minorBidi" w:hAnsiTheme="minorBidi"/>
                <w:szCs w:val="24"/>
              </w:rPr>
              <w:t>:</w:t>
            </w:r>
            <w:r w:rsidR="16157C96" w:rsidRPr="00C6241B">
              <w:rPr>
                <w:rFonts w:asciiTheme="minorBidi" w:hAnsiTheme="minorBidi"/>
                <w:szCs w:val="24"/>
              </w:rPr>
              <w:t xml:space="preserve"> </w:t>
            </w:r>
            <w:r w:rsidRPr="00C6241B">
              <w:rPr>
                <w:rFonts w:asciiTheme="minorBidi" w:hAnsiTheme="minorBidi"/>
                <w:szCs w:val="24"/>
              </w:rPr>
              <w:t>The ongoing cost of maintaining and updating the emergency procedures has been estimated to be approximately £17</w:t>
            </w:r>
            <w:r w:rsidR="0D53C181" w:rsidRPr="00C6241B">
              <w:rPr>
                <w:rFonts w:asciiTheme="minorBidi" w:hAnsiTheme="minorBidi"/>
                <w:szCs w:val="24"/>
              </w:rPr>
              <w:t>,000</w:t>
            </w:r>
            <w:r w:rsidRPr="00C6241B">
              <w:rPr>
                <w:rFonts w:asciiTheme="minorBidi" w:hAnsiTheme="minorBidi"/>
                <w:szCs w:val="24"/>
              </w:rPr>
              <w:t xml:space="preserve"> per pipeline annually. Is this estimate about right? </w:t>
            </w:r>
          </w:p>
          <w:p w14:paraId="771450FD" w14:textId="043EB636" w:rsidR="00321B61" w:rsidRPr="00C6241B" w:rsidRDefault="00321B61" w:rsidP="004B178A">
            <w:pPr>
              <w:spacing w:line="276" w:lineRule="auto"/>
              <w:textAlignment w:val="baseline"/>
              <w:rPr>
                <w:rFonts w:asciiTheme="minorBidi" w:hAnsiTheme="minorBidi"/>
                <w:szCs w:val="24"/>
                <w:u w:val="single"/>
              </w:rPr>
            </w:pPr>
          </w:p>
        </w:tc>
      </w:tr>
      <w:tr w:rsidR="00321B61" w:rsidRPr="009D54E3" w14:paraId="7613931E" w14:textId="77777777" w:rsidTr="007E645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94A738"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DFE2D1"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D2CBE" w14:textId="77777777" w:rsidR="00321B61" w:rsidRPr="00C6241B" w:rsidRDefault="00321B61"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A2D12" w14:textId="77777777" w:rsidR="00321B61" w:rsidRPr="00C6241B" w:rsidRDefault="00321B61"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401FE049"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C2BB6" w14:textId="77777777" w:rsidR="00321B61" w:rsidRPr="00C6241B" w:rsidRDefault="00321B6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7C559AC3"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7B1F2D23" w14:textId="77777777" w:rsidR="00321B61" w:rsidRPr="00C6241B" w:rsidRDefault="00321B6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321B61" w:rsidRPr="009D54E3" w14:paraId="2D7CF0BE" w14:textId="77777777" w:rsidTr="007E645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FFEC65"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01CBA54"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492507F9"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2CAFC508"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6E269B1F"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5A19DE95" w14:textId="77777777" w:rsidR="00321B61" w:rsidRPr="00C6241B" w:rsidRDefault="00321B61" w:rsidP="004B178A">
            <w:pPr>
              <w:spacing w:line="276" w:lineRule="auto"/>
              <w:textAlignment w:val="baseline"/>
              <w:rPr>
                <w:rFonts w:asciiTheme="minorBidi" w:hAnsiTheme="minorBidi"/>
                <w:szCs w:val="24"/>
                <w:lang w:eastAsia="en-GB"/>
              </w:rPr>
            </w:pPr>
          </w:p>
        </w:tc>
      </w:tr>
      <w:tr w:rsidR="007E645B" w:rsidRPr="007E645B" w14:paraId="5F434776"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10CC6BD1"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398FDDF8" w14:textId="79FC0AE9"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 [Free text]</w:t>
            </w:r>
          </w:p>
        </w:tc>
      </w:tr>
    </w:tbl>
    <w:p w14:paraId="792B1A5F" w14:textId="0110E3B5" w:rsidR="00360ED2" w:rsidRPr="00C6241B" w:rsidRDefault="00360ED2"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321B61" w:rsidRPr="009D54E3" w14:paraId="69690552"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4E7FB1E3" w14:textId="0E71FA00" w:rsidR="00321B61" w:rsidRPr="00C6241B" w:rsidRDefault="00321B61" w:rsidP="004B178A">
            <w:pPr>
              <w:spacing w:line="276" w:lineRule="auto"/>
              <w:jc w:val="both"/>
              <w:rPr>
                <w:rFonts w:asciiTheme="minorBidi" w:hAnsiTheme="minorBidi"/>
                <w:szCs w:val="24"/>
              </w:rPr>
            </w:pPr>
            <w:r w:rsidRPr="00C6241B">
              <w:rPr>
                <w:rFonts w:asciiTheme="minorBidi" w:hAnsiTheme="minorBidi"/>
                <w:szCs w:val="24"/>
                <w:u w:val="single"/>
              </w:rPr>
              <w:t>Question 20</w:t>
            </w:r>
            <w:r w:rsidR="00D9107A" w:rsidRPr="00C6241B">
              <w:rPr>
                <w:rFonts w:asciiTheme="minorBidi" w:hAnsiTheme="minorBidi"/>
                <w:szCs w:val="24"/>
              </w:rPr>
              <w:t>:</w:t>
            </w:r>
            <w:r w:rsidRPr="00C6241B">
              <w:rPr>
                <w:rFonts w:asciiTheme="minorBidi" w:hAnsiTheme="minorBidi"/>
                <w:szCs w:val="24"/>
              </w:rPr>
              <w:t xml:space="preserve"> The upfront cost to the operator of liaising with the L</w:t>
            </w:r>
            <w:r w:rsidR="00CD6BD1" w:rsidRPr="00C6241B">
              <w:rPr>
                <w:rFonts w:asciiTheme="minorBidi" w:hAnsiTheme="minorBidi"/>
                <w:szCs w:val="24"/>
              </w:rPr>
              <w:t>ocal Authority (LA)</w:t>
            </w:r>
            <w:r w:rsidRPr="00C6241B">
              <w:rPr>
                <w:rFonts w:asciiTheme="minorBidi" w:hAnsiTheme="minorBidi"/>
                <w:szCs w:val="24"/>
              </w:rPr>
              <w:t xml:space="preserve"> to create their emergency procedures has been estimated to be approximately £7</w:t>
            </w:r>
            <w:r w:rsidR="00C12F5C" w:rsidRPr="00C6241B">
              <w:rPr>
                <w:rFonts w:asciiTheme="minorBidi" w:hAnsiTheme="minorBidi"/>
                <w:szCs w:val="24"/>
              </w:rPr>
              <w:t>,</w:t>
            </w:r>
            <w:r w:rsidRPr="00C6241B">
              <w:rPr>
                <w:rFonts w:asciiTheme="minorBidi" w:hAnsiTheme="minorBidi"/>
                <w:szCs w:val="24"/>
              </w:rPr>
              <w:t>9</w:t>
            </w:r>
            <w:r w:rsidR="1B5EFFA8" w:rsidRPr="00C6241B">
              <w:rPr>
                <w:rFonts w:asciiTheme="minorBidi" w:hAnsiTheme="minorBidi"/>
                <w:szCs w:val="24"/>
              </w:rPr>
              <w:t>00</w:t>
            </w:r>
            <w:r w:rsidRPr="00C6241B">
              <w:rPr>
                <w:rFonts w:asciiTheme="minorBidi" w:hAnsiTheme="minorBidi"/>
                <w:szCs w:val="24"/>
              </w:rPr>
              <w:t xml:space="preserve"> per pipeline. (This is not including costs recovered by the LA from the operator). Is this estimate about right?</w:t>
            </w:r>
          </w:p>
          <w:p w14:paraId="5B5F1301" w14:textId="7215EF06" w:rsidR="00321B61" w:rsidRPr="00C6241B" w:rsidRDefault="00321B61" w:rsidP="004B178A">
            <w:pPr>
              <w:spacing w:line="276" w:lineRule="auto"/>
              <w:textAlignment w:val="baseline"/>
              <w:rPr>
                <w:rFonts w:asciiTheme="minorBidi" w:hAnsiTheme="minorBidi"/>
                <w:szCs w:val="24"/>
                <w:u w:val="single"/>
              </w:rPr>
            </w:pPr>
          </w:p>
        </w:tc>
      </w:tr>
      <w:tr w:rsidR="00321B61" w:rsidRPr="009D54E3" w14:paraId="2415F057" w14:textId="77777777" w:rsidTr="007E645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FE1392"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1C0C0"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C5135" w14:textId="77777777" w:rsidR="00321B61" w:rsidRPr="00C6241B" w:rsidRDefault="00321B61"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40E5C" w14:textId="77777777" w:rsidR="00321B61" w:rsidRPr="00C6241B" w:rsidRDefault="00321B61"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7577AA6C"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1EA9F" w14:textId="77777777" w:rsidR="00321B61" w:rsidRPr="00C6241B" w:rsidRDefault="00321B6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32229321"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737329C2" w14:textId="77777777" w:rsidR="00321B61" w:rsidRPr="00C6241B" w:rsidRDefault="00321B6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321B61" w:rsidRPr="009D54E3" w14:paraId="0B40BE60" w14:textId="77777777" w:rsidTr="007E645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B1ECA1"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lastRenderedPageBreak/>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CCFD113"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2B94B805"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036463CC"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3D5543A1"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0B104C03" w14:textId="77777777" w:rsidR="00321B61" w:rsidRPr="00C6241B" w:rsidRDefault="00321B61" w:rsidP="004B178A">
            <w:pPr>
              <w:spacing w:line="276" w:lineRule="auto"/>
              <w:textAlignment w:val="baseline"/>
              <w:rPr>
                <w:rFonts w:asciiTheme="minorBidi" w:hAnsiTheme="minorBidi"/>
                <w:szCs w:val="24"/>
                <w:lang w:eastAsia="en-GB"/>
              </w:rPr>
            </w:pPr>
          </w:p>
        </w:tc>
      </w:tr>
      <w:tr w:rsidR="007E645B" w:rsidRPr="007E645B" w14:paraId="79BA98AF"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5D8E4A5C"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551AA1B6" w14:textId="32638F58"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 [Free text]</w:t>
            </w:r>
          </w:p>
        </w:tc>
      </w:tr>
    </w:tbl>
    <w:p w14:paraId="65CC72C4" w14:textId="77777777" w:rsidR="00321B61" w:rsidRPr="00C6241B" w:rsidRDefault="00321B61"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321B61" w:rsidRPr="009D54E3" w14:paraId="1504856E"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12EFCFD3" w14:textId="77B2495B" w:rsidR="00321B61" w:rsidRPr="00C6241B" w:rsidRDefault="00321B61"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21</w:t>
            </w:r>
            <w:r w:rsidR="00D9107A" w:rsidRPr="00C6241B">
              <w:rPr>
                <w:rFonts w:asciiTheme="minorBidi" w:hAnsiTheme="minorBidi"/>
                <w:szCs w:val="24"/>
              </w:rPr>
              <w:t>:</w:t>
            </w:r>
            <w:r w:rsidRPr="00C6241B">
              <w:rPr>
                <w:rFonts w:asciiTheme="minorBidi" w:hAnsiTheme="minorBidi"/>
                <w:szCs w:val="24"/>
              </w:rPr>
              <w:t xml:space="preserve"> The ongoing cost to the operator of assisting with the LA maintaining and updating their emergency plans has been estimated to be approximately £6</w:t>
            </w:r>
            <w:r w:rsidR="00C12F5C" w:rsidRPr="00C6241B">
              <w:rPr>
                <w:rFonts w:asciiTheme="minorBidi" w:hAnsiTheme="minorBidi"/>
                <w:szCs w:val="24"/>
              </w:rPr>
              <w:t>,</w:t>
            </w:r>
            <w:r w:rsidRPr="00C6241B">
              <w:rPr>
                <w:rFonts w:asciiTheme="minorBidi" w:hAnsiTheme="minorBidi"/>
                <w:szCs w:val="24"/>
              </w:rPr>
              <w:t>4</w:t>
            </w:r>
            <w:r w:rsidR="56844E7D" w:rsidRPr="00C6241B">
              <w:rPr>
                <w:rFonts w:asciiTheme="minorBidi" w:hAnsiTheme="minorBidi"/>
                <w:szCs w:val="24"/>
              </w:rPr>
              <w:t>00</w:t>
            </w:r>
            <w:r w:rsidRPr="00C6241B">
              <w:rPr>
                <w:rFonts w:asciiTheme="minorBidi" w:hAnsiTheme="minorBidi"/>
                <w:szCs w:val="24"/>
              </w:rPr>
              <w:t xml:space="preserve"> per pipeline annually. (This is not including costs recovered by the LA from the operator), Is this estimate about right?</w:t>
            </w:r>
          </w:p>
        </w:tc>
      </w:tr>
      <w:tr w:rsidR="00321B61" w:rsidRPr="009D54E3" w14:paraId="586A1C46" w14:textId="77777777" w:rsidTr="007E645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7F9424"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31858" w14:textId="77777777" w:rsidR="00321B61" w:rsidRPr="00C6241B" w:rsidRDefault="00321B61"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9DE0F" w14:textId="77777777" w:rsidR="00321B61" w:rsidRPr="00C6241B" w:rsidRDefault="00321B61"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8A31F" w14:textId="77777777" w:rsidR="00321B61" w:rsidRPr="00C6241B" w:rsidRDefault="00321B61"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23567C2F"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6D917" w14:textId="77777777" w:rsidR="00321B61" w:rsidRPr="00C6241B" w:rsidRDefault="00321B61"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7E2312CE" w14:textId="77777777" w:rsidR="00321B61" w:rsidRPr="00C6241B" w:rsidRDefault="00321B61"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229565AB" w14:textId="77777777" w:rsidR="00321B61" w:rsidRPr="00C6241B" w:rsidRDefault="00321B61"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321B61" w:rsidRPr="009D54E3" w14:paraId="4D881007" w14:textId="77777777" w:rsidTr="007E645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CB8A62"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1088D375"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C24DABC"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5CE85714"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586192F9" w14:textId="77777777" w:rsidR="00321B61" w:rsidRPr="00C6241B" w:rsidRDefault="00321B61"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32504C33" w14:textId="77777777" w:rsidR="00321B61" w:rsidRPr="00C6241B" w:rsidRDefault="00321B61" w:rsidP="004B178A">
            <w:pPr>
              <w:spacing w:line="276" w:lineRule="auto"/>
              <w:textAlignment w:val="baseline"/>
              <w:rPr>
                <w:rFonts w:asciiTheme="minorBidi" w:hAnsiTheme="minorBidi"/>
                <w:szCs w:val="24"/>
                <w:lang w:eastAsia="en-GB"/>
              </w:rPr>
            </w:pPr>
          </w:p>
        </w:tc>
      </w:tr>
      <w:tr w:rsidR="007E645B" w:rsidRPr="007E645B" w14:paraId="5114FA33"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48071756" w14:textId="77777777"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4BF3551C" w14:textId="0E35A73D" w:rsidR="007E645B" w:rsidRPr="00C6241B" w:rsidRDefault="007E645B" w:rsidP="004B178A">
            <w:pPr>
              <w:spacing w:line="276" w:lineRule="auto"/>
              <w:textAlignment w:val="baseline"/>
              <w:rPr>
                <w:rFonts w:asciiTheme="minorBidi" w:hAnsiTheme="minorBidi"/>
                <w:szCs w:val="24"/>
                <w:lang w:eastAsia="en-GB"/>
              </w:rPr>
            </w:pPr>
            <w:r w:rsidRPr="00C6241B">
              <w:rPr>
                <w:rFonts w:asciiTheme="minorBidi" w:hAnsiTheme="minorBidi"/>
                <w:szCs w:val="24"/>
              </w:rPr>
              <w:t>Please briefly outline the reasons why you disagree with the estimate. What would be a more accurate estimate? [Free text]</w:t>
            </w:r>
          </w:p>
        </w:tc>
      </w:tr>
    </w:tbl>
    <w:p w14:paraId="68454FDF" w14:textId="573A0E79" w:rsidR="00360ED2" w:rsidRPr="00C6241B" w:rsidRDefault="00360ED2" w:rsidP="004B178A">
      <w:pPr>
        <w:pStyle w:val="ListParagraph"/>
        <w:spacing w:line="276" w:lineRule="auto"/>
        <w:ind w:left="1418"/>
        <w:contextualSpacing w:val="0"/>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321B61" w:rsidRPr="007E645B" w14:paraId="4E26B1C7" w14:textId="77777777">
        <w:trPr>
          <w:trHeight w:val="289"/>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41720495" w14:textId="121E505F" w:rsidR="00321B61" w:rsidRPr="00C6241B" w:rsidRDefault="00142676"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22</w:t>
            </w:r>
            <w:r w:rsidR="000C5EDC" w:rsidRPr="00C6241B">
              <w:rPr>
                <w:rFonts w:asciiTheme="minorBidi" w:hAnsiTheme="minorBidi"/>
                <w:szCs w:val="24"/>
              </w:rPr>
              <w:t>:</w:t>
            </w:r>
            <w:r w:rsidRPr="00C6241B">
              <w:rPr>
                <w:rFonts w:asciiTheme="minorBidi" w:hAnsiTheme="minorBidi"/>
                <w:szCs w:val="24"/>
              </w:rPr>
              <w:t xml:space="preserve"> Please provide brief description(s) and estimate(s) of any other costs associated with complying with part 3 of PSR</w:t>
            </w:r>
            <w:r w:rsidR="000C5EDC" w:rsidRPr="00C6241B">
              <w:rPr>
                <w:rFonts w:asciiTheme="minorBidi" w:hAnsiTheme="minorBidi"/>
                <w:szCs w:val="24"/>
              </w:rPr>
              <w:t>96</w:t>
            </w:r>
          </w:p>
        </w:tc>
      </w:tr>
      <w:tr w:rsidR="00E3397A" w:rsidRPr="007E645B" w14:paraId="7CF83314" w14:textId="77777777" w:rsidTr="00891ECF">
        <w:trPr>
          <w:trHeight w:val="625"/>
        </w:trPr>
        <w:tc>
          <w:tcPr>
            <w:tcW w:w="9348" w:type="dxa"/>
            <w:tcBorders>
              <w:top w:val="single" w:sz="6" w:space="0" w:color="auto"/>
              <w:left w:val="single" w:sz="6" w:space="0" w:color="auto"/>
              <w:bottom w:val="single" w:sz="6" w:space="0" w:color="auto"/>
              <w:right w:val="single" w:sz="6" w:space="0" w:color="auto"/>
            </w:tcBorders>
            <w:shd w:val="clear" w:color="auto" w:fill="auto"/>
            <w:vAlign w:val="center"/>
          </w:tcPr>
          <w:p w14:paraId="18C948BD" w14:textId="63BED63C" w:rsidR="00E3397A" w:rsidRPr="00C6241B" w:rsidRDefault="00891ECF" w:rsidP="004B178A">
            <w:pPr>
              <w:spacing w:after="0" w:line="276" w:lineRule="auto"/>
              <w:ind w:left="121"/>
              <w:rPr>
                <w:rFonts w:asciiTheme="minorBidi" w:hAnsiTheme="minorBidi"/>
                <w:szCs w:val="24"/>
                <w:lang w:eastAsia="en-GB"/>
              </w:rPr>
            </w:pPr>
            <w:r w:rsidRPr="00C6241B">
              <w:rPr>
                <w:rFonts w:asciiTheme="minorBidi" w:hAnsiTheme="minorBidi"/>
                <w:szCs w:val="24"/>
                <w:lang w:eastAsia="en-GB"/>
              </w:rPr>
              <w:t xml:space="preserve">[Free text] </w:t>
            </w:r>
          </w:p>
        </w:tc>
      </w:tr>
    </w:tbl>
    <w:p w14:paraId="4951C7B2" w14:textId="77777777" w:rsidR="00321B61" w:rsidRPr="00C6241B" w:rsidRDefault="00321B61" w:rsidP="00321B61">
      <w:pPr>
        <w:spacing w:line="23" w:lineRule="atLeast"/>
        <w:jc w:val="both"/>
        <w:rPr>
          <w:rFonts w:asciiTheme="minorBidi" w:hAnsiTheme="minorBidi"/>
          <w:szCs w:val="24"/>
        </w:rPr>
      </w:pPr>
    </w:p>
    <w:p w14:paraId="4F3B85E8" w14:textId="5B7A2FC2" w:rsidR="00946B81" w:rsidRPr="007E645B" w:rsidRDefault="00D01AA2" w:rsidP="005179BA">
      <w:pPr>
        <w:pStyle w:val="Heading1"/>
        <w:numPr>
          <w:ilvl w:val="0"/>
          <w:numId w:val="6"/>
        </w:numPr>
        <w:spacing w:before="0" w:after="160" w:line="276" w:lineRule="auto"/>
        <w:ind w:left="567" w:hanging="567"/>
        <w:rPr>
          <w:rFonts w:asciiTheme="minorBidi" w:hAnsiTheme="minorBidi" w:cstheme="minorBidi"/>
        </w:rPr>
      </w:pPr>
      <w:bookmarkStart w:id="161" w:name="_Toc181173137"/>
      <w:r w:rsidRPr="007E645B">
        <w:rPr>
          <w:rFonts w:asciiTheme="minorBidi" w:hAnsiTheme="minorBidi" w:cstheme="minorBidi"/>
        </w:rPr>
        <w:t>Offshore Installations (CCUS Operations and hydrogen production)</w:t>
      </w:r>
      <w:bookmarkEnd w:id="161"/>
    </w:p>
    <w:p w14:paraId="331420CC" w14:textId="77777777" w:rsidR="005179BA" w:rsidRPr="005179BA" w:rsidRDefault="005179BA" w:rsidP="005179BA">
      <w:pPr>
        <w:pStyle w:val="ListParagraph"/>
        <w:keepNext/>
        <w:keepLines/>
        <w:numPr>
          <w:ilvl w:val="0"/>
          <w:numId w:val="3"/>
        </w:numPr>
        <w:spacing w:line="23" w:lineRule="atLeast"/>
        <w:contextualSpacing w:val="0"/>
        <w:outlineLvl w:val="2"/>
        <w:rPr>
          <w:rFonts w:asciiTheme="minorBidi" w:eastAsiaTheme="majorEastAsia" w:hAnsiTheme="minorBidi"/>
          <w:vanish/>
          <w:color w:val="0D0D0D" w:themeColor="text1" w:themeTint="F2"/>
          <w:sz w:val="24"/>
          <w:szCs w:val="24"/>
        </w:rPr>
      </w:pPr>
      <w:bookmarkStart w:id="162" w:name="_Toc180476237"/>
      <w:bookmarkStart w:id="163" w:name="_Toc180505413"/>
      <w:bookmarkStart w:id="164" w:name="_Toc180505479"/>
      <w:bookmarkStart w:id="165" w:name="_Toc180641071"/>
      <w:bookmarkStart w:id="166" w:name="_Toc180837677"/>
      <w:bookmarkStart w:id="167" w:name="_Toc180837810"/>
      <w:bookmarkStart w:id="168" w:name="_Toc180837877"/>
      <w:bookmarkStart w:id="169" w:name="_Toc181105160"/>
      <w:bookmarkStart w:id="170" w:name="_Toc181173138"/>
      <w:bookmarkEnd w:id="162"/>
      <w:bookmarkEnd w:id="163"/>
      <w:bookmarkEnd w:id="164"/>
      <w:bookmarkEnd w:id="165"/>
      <w:bookmarkEnd w:id="166"/>
      <w:bookmarkEnd w:id="167"/>
      <w:bookmarkEnd w:id="168"/>
      <w:bookmarkEnd w:id="169"/>
      <w:bookmarkEnd w:id="170"/>
    </w:p>
    <w:p w14:paraId="42715902" w14:textId="77777777" w:rsidR="005179BA" w:rsidRPr="005179BA" w:rsidRDefault="005179BA" w:rsidP="005179BA">
      <w:pPr>
        <w:pStyle w:val="ListParagraph"/>
        <w:keepNext/>
        <w:keepLines/>
        <w:numPr>
          <w:ilvl w:val="0"/>
          <w:numId w:val="3"/>
        </w:numPr>
        <w:spacing w:line="23" w:lineRule="atLeast"/>
        <w:contextualSpacing w:val="0"/>
        <w:outlineLvl w:val="2"/>
        <w:rPr>
          <w:rFonts w:asciiTheme="minorBidi" w:eastAsiaTheme="majorEastAsia" w:hAnsiTheme="minorBidi"/>
          <w:vanish/>
          <w:color w:val="0D0D0D" w:themeColor="text1" w:themeTint="F2"/>
          <w:sz w:val="24"/>
          <w:szCs w:val="24"/>
        </w:rPr>
      </w:pPr>
      <w:bookmarkStart w:id="171" w:name="_Toc181105161"/>
      <w:bookmarkStart w:id="172" w:name="_Toc181173139"/>
      <w:bookmarkEnd w:id="171"/>
      <w:bookmarkEnd w:id="172"/>
    </w:p>
    <w:p w14:paraId="256C0264" w14:textId="77777777" w:rsidR="005179BA" w:rsidRPr="005179BA" w:rsidRDefault="005179BA" w:rsidP="005179BA">
      <w:pPr>
        <w:pStyle w:val="ListParagraph"/>
        <w:keepNext/>
        <w:keepLines/>
        <w:numPr>
          <w:ilvl w:val="0"/>
          <w:numId w:val="3"/>
        </w:numPr>
        <w:spacing w:line="23" w:lineRule="atLeast"/>
        <w:contextualSpacing w:val="0"/>
        <w:outlineLvl w:val="2"/>
        <w:rPr>
          <w:rFonts w:asciiTheme="minorBidi" w:eastAsiaTheme="majorEastAsia" w:hAnsiTheme="minorBidi"/>
          <w:vanish/>
          <w:color w:val="0D0D0D" w:themeColor="text1" w:themeTint="F2"/>
          <w:sz w:val="24"/>
          <w:szCs w:val="24"/>
        </w:rPr>
      </w:pPr>
      <w:bookmarkStart w:id="173" w:name="_Toc181105162"/>
      <w:bookmarkStart w:id="174" w:name="_Toc181173140"/>
      <w:bookmarkEnd w:id="173"/>
      <w:bookmarkEnd w:id="174"/>
    </w:p>
    <w:p w14:paraId="71C275EF" w14:textId="11708A08" w:rsidR="00E03AC1" w:rsidRPr="007E645B" w:rsidRDefault="00E03AC1" w:rsidP="005179BA">
      <w:pPr>
        <w:pStyle w:val="Heading3"/>
        <w:numPr>
          <w:ilvl w:val="1"/>
          <w:numId w:val="3"/>
        </w:numPr>
        <w:spacing w:before="0" w:after="160" w:line="23" w:lineRule="atLeast"/>
        <w:ind w:left="567" w:hanging="567"/>
        <w:rPr>
          <w:rFonts w:asciiTheme="minorBidi" w:hAnsiTheme="minorBidi" w:cstheme="minorBidi"/>
        </w:rPr>
      </w:pPr>
      <w:bookmarkStart w:id="175" w:name="_Toc181173141"/>
      <w:r w:rsidRPr="007E645B">
        <w:rPr>
          <w:rFonts w:asciiTheme="minorBidi" w:hAnsiTheme="minorBidi" w:cstheme="minorBidi"/>
        </w:rPr>
        <w:t>Proposals</w:t>
      </w:r>
      <w:bookmarkEnd w:id="175"/>
    </w:p>
    <w:p w14:paraId="26A6BFC3" w14:textId="77777777" w:rsidR="00096E22" w:rsidRPr="00C6241B" w:rsidRDefault="00096E22" w:rsidP="00794200">
      <w:pPr>
        <w:pStyle w:val="ListParagraph"/>
        <w:numPr>
          <w:ilvl w:val="0"/>
          <w:numId w:val="9"/>
        </w:numPr>
        <w:spacing w:line="23" w:lineRule="atLeast"/>
        <w:contextualSpacing w:val="0"/>
        <w:jc w:val="both"/>
        <w:rPr>
          <w:rFonts w:asciiTheme="minorBidi" w:hAnsiTheme="minorBidi"/>
          <w:vanish/>
        </w:rPr>
      </w:pPr>
    </w:p>
    <w:p w14:paraId="4E356DC6" w14:textId="363B01CB" w:rsidR="0005104C" w:rsidRPr="00C6241B" w:rsidRDefault="009B6A81" w:rsidP="00794200">
      <w:pPr>
        <w:pStyle w:val="ListParagraph"/>
        <w:numPr>
          <w:ilvl w:val="2"/>
          <w:numId w:val="9"/>
        </w:numPr>
        <w:spacing w:line="23" w:lineRule="atLeast"/>
        <w:ind w:left="1134" w:hanging="709"/>
        <w:contextualSpacing w:val="0"/>
        <w:jc w:val="both"/>
        <w:rPr>
          <w:rFonts w:asciiTheme="minorBidi" w:hAnsiTheme="minorBidi"/>
        </w:rPr>
      </w:pPr>
      <w:r w:rsidRPr="00C6241B">
        <w:rPr>
          <w:rFonts w:asciiTheme="minorBidi" w:hAnsiTheme="minorBidi"/>
        </w:rPr>
        <w:t xml:space="preserve">The </w:t>
      </w:r>
      <w:r w:rsidR="0018739C" w:rsidRPr="00C6241B">
        <w:rPr>
          <w:rFonts w:asciiTheme="minorBidi" w:hAnsiTheme="minorBidi"/>
        </w:rPr>
        <w:t>AOGBO applies specific sections of The Health and Safety at Work etc. Act 1974 (HSWA)</w:t>
      </w:r>
      <w:r w:rsidR="0018739C" w:rsidRPr="00C6241B">
        <w:rPr>
          <w:rFonts w:asciiTheme="minorBidi" w:hAnsiTheme="minorBidi"/>
          <w:b/>
          <w:bCs/>
        </w:rPr>
        <w:t xml:space="preserve"> </w:t>
      </w:r>
      <w:r w:rsidR="0018739C" w:rsidRPr="00C6241B">
        <w:rPr>
          <w:rFonts w:asciiTheme="minorBidi" w:hAnsiTheme="minorBidi"/>
        </w:rPr>
        <w:t xml:space="preserve">beyond the mainland of Great Britain to specified offshore areas and work activities. </w:t>
      </w:r>
      <w:r w:rsidR="009F5614" w:rsidRPr="00C6241B">
        <w:rPr>
          <w:rFonts w:asciiTheme="minorBidi" w:hAnsiTheme="minorBidi"/>
        </w:rPr>
        <w:t>The AOGBO currently applies</w:t>
      </w:r>
      <w:r w:rsidR="00B669F1" w:rsidRPr="00C6241B">
        <w:rPr>
          <w:rFonts w:asciiTheme="minorBidi" w:hAnsiTheme="minorBidi"/>
        </w:rPr>
        <w:t xml:space="preserve"> HSE jurisdiction</w:t>
      </w:r>
      <w:r w:rsidR="009F5614" w:rsidRPr="00C6241B">
        <w:rPr>
          <w:rFonts w:asciiTheme="minorBidi" w:hAnsiTheme="minorBidi"/>
        </w:rPr>
        <w:t xml:space="preserve"> to</w:t>
      </w:r>
      <w:r w:rsidR="00B743A2" w:rsidRPr="00C6241B">
        <w:rPr>
          <w:rFonts w:asciiTheme="minorBidi" w:hAnsiTheme="minorBidi"/>
        </w:rPr>
        <w:t xml:space="preserve"> offshore </w:t>
      </w:r>
      <w:r w:rsidR="4A70EBB8" w:rsidRPr="00C6241B">
        <w:rPr>
          <w:rFonts w:asciiTheme="minorBidi" w:hAnsiTheme="minorBidi"/>
        </w:rPr>
        <w:t>CO</w:t>
      </w:r>
      <w:r w:rsidR="4A70EBB8" w:rsidRPr="00C6241B">
        <w:rPr>
          <w:rFonts w:asciiTheme="minorBidi" w:hAnsiTheme="minorBidi"/>
          <w:vertAlign w:val="subscript"/>
        </w:rPr>
        <w:t>2</w:t>
      </w:r>
      <w:r w:rsidR="00B743A2" w:rsidRPr="00C6241B">
        <w:rPr>
          <w:rFonts w:asciiTheme="minorBidi" w:hAnsiTheme="minorBidi"/>
        </w:rPr>
        <w:t xml:space="preserve"> storage and injection </w:t>
      </w:r>
      <w:r w:rsidR="07BE82CE" w:rsidRPr="00C6241B">
        <w:rPr>
          <w:rFonts w:asciiTheme="minorBidi" w:hAnsiTheme="minorBidi"/>
        </w:rPr>
        <w:t>to</w:t>
      </w:r>
      <w:r w:rsidR="00B743A2" w:rsidRPr="00C6241B">
        <w:rPr>
          <w:rFonts w:asciiTheme="minorBidi" w:hAnsiTheme="minorBidi"/>
        </w:rPr>
        <w:t xml:space="preserve"> </w:t>
      </w:r>
      <w:r w:rsidR="570A2945" w:rsidRPr="00C6241B">
        <w:rPr>
          <w:rFonts w:asciiTheme="minorBidi" w:hAnsiTheme="minorBidi"/>
        </w:rPr>
        <w:t>CO</w:t>
      </w:r>
      <w:r w:rsidR="570A2945" w:rsidRPr="00C6241B">
        <w:rPr>
          <w:rFonts w:asciiTheme="minorBidi" w:hAnsiTheme="minorBidi"/>
          <w:vertAlign w:val="subscript"/>
        </w:rPr>
        <w:t>2</w:t>
      </w:r>
      <w:r w:rsidR="00B743A2" w:rsidRPr="00C6241B">
        <w:rPr>
          <w:rFonts w:asciiTheme="minorBidi" w:hAnsiTheme="minorBidi"/>
        </w:rPr>
        <w:t xml:space="preserve"> in gaseous phase</w:t>
      </w:r>
      <w:r w:rsidR="00B669F1" w:rsidRPr="00C6241B">
        <w:rPr>
          <w:rFonts w:asciiTheme="minorBidi" w:hAnsiTheme="minorBidi"/>
        </w:rPr>
        <w:t xml:space="preserve"> but not to</w:t>
      </w:r>
      <w:r w:rsidR="002C1D90" w:rsidRPr="00C6241B">
        <w:rPr>
          <w:rFonts w:asciiTheme="minorBidi" w:hAnsiTheme="minorBidi"/>
        </w:rPr>
        <w:t xml:space="preserve"> activities involving </w:t>
      </w:r>
      <w:r w:rsidR="25370902" w:rsidRPr="00C6241B">
        <w:rPr>
          <w:rFonts w:asciiTheme="minorBidi" w:hAnsiTheme="minorBidi"/>
        </w:rPr>
        <w:t>CO</w:t>
      </w:r>
      <w:r w:rsidR="25370902" w:rsidRPr="00C6241B">
        <w:rPr>
          <w:rFonts w:asciiTheme="minorBidi" w:hAnsiTheme="minorBidi"/>
          <w:vertAlign w:val="subscript"/>
        </w:rPr>
        <w:t>2</w:t>
      </w:r>
      <w:r w:rsidR="002C1D90" w:rsidRPr="00C6241B">
        <w:rPr>
          <w:rFonts w:asciiTheme="minorBidi" w:hAnsiTheme="minorBidi"/>
        </w:rPr>
        <w:t xml:space="preserve"> in other phases</w:t>
      </w:r>
      <w:r w:rsidR="0034450B" w:rsidRPr="00C6241B">
        <w:rPr>
          <w:rFonts w:asciiTheme="minorBidi" w:hAnsiTheme="minorBidi"/>
        </w:rPr>
        <w:t xml:space="preserve"> or</w:t>
      </w:r>
      <w:r w:rsidR="00D76582" w:rsidRPr="00C6241B">
        <w:rPr>
          <w:rFonts w:asciiTheme="minorBidi" w:hAnsiTheme="minorBidi"/>
        </w:rPr>
        <w:t xml:space="preserve"> to</w:t>
      </w:r>
      <w:r w:rsidR="0034450B" w:rsidRPr="00C6241B">
        <w:rPr>
          <w:rFonts w:asciiTheme="minorBidi" w:hAnsiTheme="minorBidi"/>
        </w:rPr>
        <w:t xml:space="preserve"> hydrogen production</w:t>
      </w:r>
      <w:r w:rsidR="00D76582" w:rsidRPr="00C6241B">
        <w:rPr>
          <w:rFonts w:asciiTheme="minorBidi" w:hAnsiTheme="minorBidi"/>
        </w:rPr>
        <w:t xml:space="preserve"> offshore</w:t>
      </w:r>
      <w:r w:rsidR="0034450B" w:rsidRPr="00C6241B">
        <w:rPr>
          <w:rFonts w:asciiTheme="minorBidi" w:hAnsiTheme="minorBidi"/>
        </w:rPr>
        <w:t>.</w:t>
      </w:r>
    </w:p>
    <w:p w14:paraId="2BA446AB" w14:textId="347B485F" w:rsidR="168B9DAF" w:rsidRPr="00C6241B" w:rsidRDefault="002775B6" w:rsidP="00794200">
      <w:pPr>
        <w:pStyle w:val="ListParagraph"/>
        <w:numPr>
          <w:ilvl w:val="2"/>
          <w:numId w:val="9"/>
        </w:numPr>
        <w:spacing w:line="23" w:lineRule="atLeast"/>
        <w:ind w:left="1134" w:hanging="709"/>
        <w:contextualSpacing w:val="0"/>
        <w:jc w:val="both"/>
        <w:rPr>
          <w:rFonts w:asciiTheme="minorBidi" w:hAnsiTheme="minorBidi"/>
        </w:rPr>
      </w:pPr>
      <w:r w:rsidRPr="00C6241B">
        <w:rPr>
          <w:rFonts w:asciiTheme="minorBidi" w:hAnsiTheme="minorBidi"/>
        </w:rPr>
        <w:t xml:space="preserve">HSE is proposing to amend the AOGBO to </w:t>
      </w:r>
      <w:r w:rsidR="0040707D" w:rsidRPr="00C6241B">
        <w:rPr>
          <w:rFonts w:asciiTheme="minorBidi" w:hAnsiTheme="minorBidi"/>
        </w:rPr>
        <w:t xml:space="preserve">apply HSE </w:t>
      </w:r>
      <w:r w:rsidR="00023793" w:rsidRPr="00C6241B">
        <w:rPr>
          <w:rFonts w:asciiTheme="minorBidi" w:hAnsiTheme="minorBidi"/>
        </w:rPr>
        <w:t>jurisdiction</w:t>
      </w:r>
      <w:r w:rsidR="0040707D" w:rsidRPr="00C6241B">
        <w:rPr>
          <w:rFonts w:asciiTheme="minorBidi" w:hAnsiTheme="minorBidi"/>
        </w:rPr>
        <w:t xml:space="preserve"> to </w:t>
      </w:r>
      <w:r w:rsidR="00023793" w:rsidRPr="00C6241B">
        <w:rPr>
          <w:rFonts w:asciiTheme="minorBidi" w:hAnsiTheme="minorBidi"/>
        </w:rPr>
        <w:t xml:space="preserve">offshore CCUS activities involving </w:t>
      </w:r>
      <w:r w:rsidR="45448E8D" w:rsidRPr="00C6241B">
        <w:rPr>
          <w:rFonts w:asciiTheme="minorBidi" w:hAnsiTheme="minorBidi"/>
        </w:rPr>
        <w:t>CO</w:t>
      </w:r>
      <w:r w:rsidR="45448E8D" w:rsidRPr="00C6241B">
        <w:rPr>
          <w:rFonts w:asciiTheme="minorBidi" w:hAnsiTheme="minorBidi"/>
          <w:vertAlign w:val="subscript"/>
        </w:rPr>
        <w:t>2</w:t>
      </w:r>
      <w:r w:rsidR="00023793" w:rsidRPr="00C6241B">
        <w:rPr>
          <w:rFonts w:asciiTheme="minorBidi" w:hAnsiTheme="minorBidi"/>
        </w:rPr>
        <w:t xml:space="preserve"> in all chemical phases, and offshore hydrogen production</w:t>
      </w:r>
      <w:r w:rsidR="22721738" w:rsidRPr="00C6241B">
        <w:rPr>
          <w:rFonts w:asciiTheme="minorBidi" w:hAnsiTheme="minorBidi"/>
        </w:rPr>
        <w:t xml:space="preserve">. </w:t>
      </w:r>
    </w:p>
    <w:p w14:paraId="5265FB88" w14:textId="056FC038" w:rsidR="00BD1E78" w:rsidRPr="00C6241B" w:rsidRDefault="00966638" w:rsidP="00794200">
      <w:pPr>
        <w:pStyle w:val="ListParagraph"/>
        <w:numPr>
          <w:ilvl w:val="2"/>
          <w:numId w:val="9"/>
        </w:numPr>
        <w:spacing w:line="23" w:lineRule="atLeast"/>
        <w:ind w:left="1134" w:hanging="709"/>
        <w:contextualSpacing w:val="0"/>
        <w:jc w:val="both"/>
        <w:rPr>
          <w:rFonts w:asciiTheme="minorBidi" w:hAnsiTheme="minorBidi"/>
        </w:rPr>
      </w:pPr>
      <w:r w:rsidRPr="00C6241B">
        <w:rPr>
          <w:rFonts w:asciiTheme="minorBidi" w:hAnsiTheme="minorBidi"/>
        </w:rPr>
        <w:t>The Offshore Installations and Pipeline Works (Management and Administration) Regulations 1995 (</w:t>
      </w:r>
      <w:r w:rsidR="002757BD" w:rsidRPr="00C6241B">
        <w:rPr>
          <w:rFonts w:asciiTheme="minorBidi" w:hAnsiTheme="minorBidi"/>
        </w:rPr>
        <w:t>MAR95</w:t>
      </w:r>
      <w:r w:rsidRPr="00C6241B">
        <w:rPr>
          <w:rFonts w:asciiTheme="minorBidi" w:hAnsiTheme="minorBidi"/>
        </w:rPr>
        <w:t>)</w:t>
      </w:r>
      <w:r w:rsidR="002757BD" w:rsidRPr="00C6241B">
        <w:rPr>
          <w:rFonts w:asciiTheme="minorBidi" w:hAnsiTheme="minorBidi"/>
        </w:rPr>
        <w:t xml:space="preserve"> complements other regulations dealing with the safe management of offshore installations and apply to fixed and mobile offshore installations, which may include wells and supplementary units. These regulations also complement various other health and safety requirements which also apply to offshore operations</w:t>
      </w:r>
      <w:r w:rsidR="00E44742" w:rsidRPr="00C6241B">
        <w:rPr>
          <w:rFonts w:asciiTheme="minorBidi" w:hAnsiTheme="minorBidi"/>
        </w:rPr>
        <w:t xml:space="preserve">. </w:t>
      </w:r>
      <w:r w:rsidR="00BD1E78" w:rsidRPr="00C6241B">
        <w:rPr>
          <w:rFonts w:asciiTheme="minorBidi" w:hAnsiTheme="minorBidi"/>
        </w:rPr>
        <w:t>The duties placed on operators by MAR</w:t>
      </w:r>
      <w:r w:rsidR="0021174E" w:rsidRPr="00C6241B">
        <w:rPr>
          <w:rFonts w:asciiTheme="minorBidi" w:hAnsiTheme="minorBidi"/>
        </w:rPr>
        <w:t>95</w:t>
      </w:r>
      <w:r w:rsidR="00BD1E78" w:rsidRPr="00C6241B">
        <w:rPr>
          <w:rFonts w:asciiTheme="minorBidi" w:hAnsiTheme="minorBidi"/>
        </w:rPr>
        <w:t xml:space="preserve"> include:</w:t>
      </w:r>
    </w:p>
    <w:p w14:paraId="2D6F6873" w14:textId="77777777" w:rsidR="00BD1E78" w:rsidRPr="00C6241B" w:rsidRDefault="00BD1E78" w:rsidP="00794200">
      <w:pPr>
        <w:pStyle w:val="ListParagraph"/>
        <w:numPr>
          <w:ilvl w:val="0"/>
          <w:numId w:val="12"/>
        </w:numPr>
        <w:spacing w:line="276" w:lineRule="auto"/>
        <w:ind w:hanging="284"/>
        <w:contextualSpacing w:val="0"/>
        <w:jc w:val="both"/>
        <w:rPr>
          <w:rFonts w:asciiTheme="minorBidi" w:hAnsiTheme="minorBidi"/>
        </w:rPr>
      </w:pPr>
      <w:r w:rsidRPr="00C6241B">
        <w:rPr>
          <w:rFonts w:asciiTheme="minorBidi" w:hAnsiTheme="minorBidi"/>
        </w:rPr>
        <w:lastRenderedPageBreak/>
        <w:t>Notifications to be submitted to HSE before installations enter or leave relevant waters</w:t>
      </w:r>
    </w:p>
    <w:p w14:paraId="2606C7AA" w14:textId="77777777" w:rsidR="00BD1E78" w:rsidRPr="00C6241B" w:rsidRDefault="00BD1E78" w:rsidP="00794200">
      <w:pPr>
        <w:pStyle w:val="ListParagraph"/>
        <w:numPr>
          <w:ilvl w:val="0"/>
          <w:numId w:val="12"/>
        </w:numPr>
        <w:spacing w:line="276" w:lineRule="auto"/>
        <w:ind w:hanging="284"/>
        <w:contextualSpacing w:val="0"/>
        <w:jc w:val="both"/>
        <w:rPr>
          <w:rFonts w:asciiTheme="minorBidi" w:hAnsiTheme="minorBidi"/>
        </w:rPr>
      </w:pPr>
      <w:r w:rsidRPr="00C6241B">
        <w:rPr>
          <w:rFonts w:asciiTheme="minorBidi" w:hAnsiTheme="minorBidi"/>
        </w:rPr>
        <w:t>Requirements on appointment of competent persons responsible for specified activities</w:t>
      </w:r>
    </w:p>
    <w:p w14:paraId="6D268DF6" w14:textId="77777777" w:rsidR="00BD1E78" w:rsidRPr="00C6241B" w:rsidRDefault="00BD1E78" w:rsidP="00794200">
      <w:pPr>
        <w:pStyle w:val="ListParagraph"/>
        <w:numPr>
          <w:ilvl w:val="0"/>
          <w:numId w:val="12"/>
        </w:numPr>
        <w:spacing w:line="276" w:lineRule="auto"/>
        <w:ind w:hanging="284"/>
        <w:contextualSpacing w:val="0"/>
        <w:jc w:val="both"/>
        <w:rPr>
          <w:rFonts w:asciiTheme="minorBidi" w:hAnsiTheme="minorBidi"/>
        </w:rPr>
      </w:pPr>
      <w:r w:rsidRPr="00C6241B">
        <w:rPr>
          <w:rFonts w:asciiTheme="minorBidi" w:hAnsiTheme="minorBidi"/>
        </w:rPr>
        <w:t>Provision of relevant information to employees</w:t>
      </w:r>
    </w:p>
    <w:p w14:paraId="356AF056" w14:textId="18BAB4D4" w:rsidR="00BD1E78" w:rsidRPr="00C6241B" w:rsidRDefault="00BD1E78" w:rsidP="00794200">
      <w:pPr>
        <w:pStyle w:val="ListParagraph"/>
        <w:numPr>
          <w:ilvl w:val="0"/>
          <w:numId w:val="12"/>
        </w:numPr>
        <w:spacing w:line="276" w:lineRule="auto"/>
        <w:ind w:hanging="284"/>
        <w:contextualSpacing w:val="0"/>
        <w:jc w:val="both"/>
        <w:rPr>
          <w:rFonts w:asciiTheme="minorBidi" w:hAnsiTheme="minorBidi"/>
        </w:rPr>
      </w:pPr>
      <w:r w:rsidRPr="00C6241B">
        <w:rPr>
          <w:rFonts w:asciiTheme="minorBidi" w:hAnsiTheme="minorBidi"/>
        </w:rPr>
        <w:t xml:space="preserve">Requirements to provide accommodation and subsistence for persons on an installation including HSE inspections </w:t>
      </w:r>
    </w:p>
    <w:p w14:paraId="3C553447" w14:textId="441965B2" w:rsidR="00BD1E78" w:rsidRPr="00C6241B" w:rsidRDefault="00BD1E78" w:rsidP="00794200">
      <w:pPr>
        <w:pStyle w:val="ListParagraph"/>
        <w:numPr>
          <w:ilvl w:val="0"/>
          <w:numId w:val="12"/>
        </w:numPr>
        <w:spacing w:line="276" w:lineRule="auto"/>
        <w:ind w:hanging="284"/>
        <w:contextualSpacing w:val="0"/>
        <w:jc w:val="both"/>
        <w:rPr>
          <w:rFonts w:asciiTheme="minorBidi" w:hAnsiTheme="minorBidi"/>
        </w:rPr>
      </w:pPr>
      <w:r w:rsidRPr="00C6241B">
        <w:rPr>
          <w:rFonts w:asciiTheme="minorBidi" w:hAnsiTheme="minorBidi"/>
        </w:rPr>
        <w:t>Putting in place of a permit to work system</w:t>
      </w:r>
    </w:p>
    <w:p w14:paraId="0DA89324" w14:textId="2E275644" w:rsidR="00E44742" w:rsidRPr="00C6241B" w:rsidRDefault="00BD1E78" w:rsidP="00794200">
      <w:pPr>
        <w:pStyle w:val="ListParagraph"/>
        <w:numPr>
          <w:ilvl w:val="2"/>
          <w:numId w:val="9"/>
        </w:numPr>
        <w:spacing w:line="276" w:lineRule="auto"/>
        <w:ind w:left="1134"/>
        <w:contextualSpacing w:val="0"/>
        <w:jc w:val="both"/>
        <w:rPr>
          <w:rFonts w:asciiTheme="minorBidi" w:hAnsiTheme="minorBidi"/>
        </w:rPr>
      </w:pPr>
      <w:r w:rsidRPr="00C6241B">
        <w:rPr>
          <w:rFonts w:asciiTheme="minorBidi" w:hAnsiTheme="minorBidi"/>
        </w:rPr>
        <w:t>MAR</w:t>
      </w:r>
      <w:r w:rsidR="00817CDA" w:rsidRPr="00C6241B">
        <w:rPr>
          <w:rFonts w:asciiTheme="minorBidi" w:hAnsiTheme="minorBidi"/>
        </w:rPr>
        <w:t>95</w:t>
      </w:r>
      <w:r w:rsidRPr="00C6241B">
        <w:rPr>
          <w:rFonts w:asciiTheme="minorBidi" w:hAnsiTheme="minorBidi"/>
        </w:rPr>
        <w:t xml:space="preserve"> currently applies to installations involved in offshore </w:t>
      </w:r>
      <w:r w:rsidR="3175CC81" w:rsidRPr="00C6241B">
        <w:rPr>
          <w:rFonts w:asciiTheme="minorBidi" w:hAnsiTheme="minorBidi"/>
        </w:rPr>
        <w:t>CO</w:t>
      </w:r>
      <w:r w:rsidR="3175CC81" w:rsidRPr="00C6241B">
        <w:rPr>
          <w:rFonts w:asciiTheme="minorBidi" w:hAnsiTheme="minorBidi"/>
          <w:vertAlign w:val="subscript"/>
        </w:rPr>
        <w:t>2</w:t>
      </w:r>
      <w:r w:rsidRPr="00C6241B">
        <w:rPr>
          <w:rFonts w:asciiTheme="minorBidi" w:hAnsiTheme="minorBidi"/>
        </w:rPr>
        <w:t xml:space="preserve"> storage and injection when </w:t>
      </w:r>
      <w:r w:rsidR="1AE58521" w:rsidRPr="00C6241B">
        <w:rPr>
          <w:rFonts w:asciiTheme="minorBidi" w:hAnsiTheme="minorBidi"/>
        </w:rPr>
        <w:t>CO</w:t>
      </w:r>
      <w:r w:rsidR="1AE58521" w:rsidRPr="00C6241B">
        <w:rPr>
          <w:rFonts w:asciiTheme="minorBidi" w:hAnsiTheme="minorBidi"/>
          <w:vertAlign w:val="subscript"/>
        </w:rPr>
        <w:t>2</w:t>
      </w:r>
      <w:r w:rsidRPr="00C6241B">
        <w:rPr>
          <w:rFonts w:asciiTheme="minorBidi" w:hAnsiTheme="minorBidi"/>
        </w:rPr>
        <w:t xml:space="preserve"> </w:t>
      </w:r>
      <w:r w:rsidR="53E8B993" w:rsidRPr="00C6241B">
        <w:rPr>
          <w:rFonts w:asciiTheme="minorBidi" w:hAnsiTheme="minorBidi"/>
        </w:rPr>
        <w:t xml:space="preserve">is </w:t>
      </w:r>
      <w:r w:rsidRPr="00C6241B">
        <w:rPr>
          <w:rFonts w:asciiTheme="minorBidi" w:hAnsiTheme="minorBidi"/>
        </w:rPr>
        <w:t>in gaseous phase</w:t>
      </w:r>
      <w:r w:rsidR="00233928" w:rsidRPr="00C6241B">
        <w:rPr>
          <w:rFonts w:asciiTheme="minorBidi" w:hAnsiTheme="minorBidi"/>
        </w:rPr>
        <w:t>,</w:t>
      </w:r>
      <w:r w:rsidRPr="00C6241B">
        <w:rPr>
          <w:rFonts w:asciiTheme="minorBidi" w:hAnsiTheme="minorBidi"/>
        </w:rPr>
        <w:t xml:space="preserve"> but not to activities involving </w:t>
      </w:r>
      <w:r w:rsidR="335BF3B7" w:rsidRPr="00C6241B">
        <w:rPr>
          <w:rFonts w:asciiTheme="minorBidi" w:hAnsiTheme="minorBidi"/>
        </w:rPr>
        <w:t>CO</w:t>
      </w:r>
      <w:r w:rsidR="335BF3B7" w:rsidRPr="00C6241B">
        <w:rPr>
          <w:rFonts w:asciiTheme="minorBidi" w:hAnsiTheme="minorBidi"/>
          <w:vertAlign w:val="subscript"/>
        </w:rPr>
        <w:t>2</w:t>
      </w:r>
      <w:r w:rsidRPr="00C6241B">
        <w:rPr>
          <w:rFonts w:asciiTheme="minorBidi" w:hAnsiTheme="minorBidi"/>
        </w:rPr>
        <w:t xml:space="preserve"> in other phases or </w:t>
      </w:r>
      <w:r w:rsidR="00233928" w:rsidRPr="00C6241B">
        <w:rPr>
          <w:rFonts w:asciiTheme="minorBidi" w:hAnsiTheme="minorBidi"/>
        </w:rPr>
        <w:t xml:space="preserve">to </w:t>
      </w:r>
      <w:r w:rsidRPr="00C6241B">
        <w:rPr>
          <w:rFonts w:asciiTheme="minorBidi" w:hAnsiTheme="minorBidi"/>
        </w:rPr>
        <w:t xml:space="preserve">hydrogen production, or to </w:t>
      </w:r>
      <w:r w:rsidR="00D5028B" w:rsidRPr="00C6241B">
        <w:rPr>
          <w:rFonts w:asciiTheme="minorBidi" w:hAnsiTheme="minorBidi"/>
        </w:rPr>
        <w:t xml:space="preserve">CCUS </w:t>
      </w:r>
      <w:r w:rsidRPr="00C6241B">
        <w:rPr>
          <w:rFonts w:asciiTheme="minorBidi" w:hAnsiTheme="minorBidi"/>
        </w:rPr>
        <w:t>activities that do not involve an installation.</w:t>
      </w:r>
      <w:r w:rsidR="00E44742" w:rsidRPr="00C6241B">
        <w:rPr>
          <w:rFonts w:asciiTheme="minorBidi" w:hAnsiTheme="minorBidi"/>
        </w:rPr>
        <w:t xml:space="preserve"> </w:t>
      </w:r>
    </w:p>
    <w:p w14:paraId="7ED3748F" w14:textId="5EEA7AD6" w:rsidR="00BD1E78" w:rsidRPr="00C6241B" w:rsidRDefault="00BD1E78" w:rsidP="00794200">
      <w:pPr>
        <w:pStyle w:val="ListParagraph"/>
        <w:numPr>
          <w:ilvl w:val="2"/>
          <w:numId w:val="9"/>
        </w:numPr>
        <w:spacing w:line="276" w:lineRule="auto"/>
        <w:ind w:left="1134"/>
        <w:contextualSpacing w:val="0"/>
        <w:jc w:val="both"/>
        <w:rPr>
          <w:rFonts w:asciiTheme="minorBidi" w:hAnsiTheme="minorBidi"/>
        </w:rPr>
      </w:pPr>
      <w:r w:rsidRPr="00C6241B">
        <w:rPr>
          <w:rFonts w:asciiTheme="minorBidi" w:hAnsiTheme="minorBidi"/>
        </w:rPr>
        <w:t>HSE is proposing to apply the duties of MAR</w:t>
      </w:r>
      <w:r w:rsidR="00187BED" w:rsidRPr="00C6241B">
        <w:rPr>
          <w:rFonts w:asciiTheme="minorBidi" w:hAnsiTheme="minorBidi"/>
        </w:rPr>
        <w:t>95</w:t>
      </w:r>
      <w:r w:rsidRPr="00C6241B">
        <w:rPr>
          <w:rFonts w:asciiTheme="minorBidi" w:hAnsiTheme="minorBidi"/>
        </w:rPr>
        <w:t xml:space="preserve"> to offshore CCUS activities involving </w:t>
      </w:r>
      <w:r w:rsidR="74D3E7A7" w:rsidRPr="00C6241B">
        <w:rPr>
          <w:rFonts w:asciiTheme="minorBidi" w:hAnsiTheme="minorBidi"/>
        </w:rPr>
        <w:t>CO</w:t>
      </w:r>
      <w:r w:rsidR="74D3E7A7" w:rsidRPr="00C6241B">
        <w:rPr>
          <w:rFonts w:asciiTheme="minorBidi" w:hAnsiTheme="minorBidi"/>
          <w:vertAlign w:val="subscript"/>
        </w:rPr>
        <w:t>2</w:t>
      </w:r>
      <w:r w:rsidRPr="00C6241B">
        <w:rPr>
          <w:rFonts w:asciiTheme="minorBidi" w:hAnsiTheme="minorBidi"/>
        </w:rPr>
        <w:t xml:space="preserve"> in all chemical phases, and offshore hydrogen production, and to </w:t>
      </w:r>
      <w:r w:rsidR="00D5028B" w:rsidRPr="00C6241B">
        <w:rPr>
          <w:rFonts w:asciiTheme="minorBidi" w:hAnsiTheme="minorBidi"/>
        </w:rPr>
        <w:t xml:space="preserve">CCUS </w:t>
      </w:r>
      <w:r w:rsidRPr="00C6241B">
        <w:rPr>
          <w:rFonts w:asciiTheme="minorBidi" w:hAnsiTheme="minorBidi"/>
        </w:rPr>
        <w:t xml:space="preserve">activities that do not involve an installation. </w:t>
      </w:r>
    </w:p>
    <w:p w14:paraId="7FB44B51" w14:textId="196F4D74" w:rsidR="00817CDA" w:rsidRPr="00C6241B" w:rsidRDefault="00D5028B" w:rsidP="00794200">
      <w:pPr>
        <w:pStyle w:val="ListParagraph"/>
        <w:numPr>
          <w:ilvl w:val="2"/>
          <w:numId w:val="9"/>
        </w:numPr>
        <w:spacing w:line="276" w:lineRule="auto"/>
        <w:ind w:left="1134"/>
        <w:contextualSpacing w:val="0"/>
        <w:jc w:val="both"/>
        <w:rPr>
          <w:rFonts w:asciiTheme="minorBidi" w:hAnsiTheme="minorBidi"/>
        </w:rPr>
      </w:pPr>
      <w:r w:rsidRPr="00C6241B">
        <w:rPr>
          <w:rFonts w:asciiTheme="minorBidi" w:hAnsiTheme="minorBidi"/>
        </w:rPr>
        <w:t>The Offshore Installations (Offshore Safety Directive) (Safety Case etc) Regulations 2015 (</w:t>
      </w:r>
      <w:r w:rsidR="00817CDA" w:rsidRPr="00C6241B">
        <w:rPr>
          <w:rFonts w:asciiTheme="minorBidi" w:hAnsiTheme="minorBidi"/>
        </w:rPr>
        <w:t>SCR15</w:t>
      </w:r>
      <w:r w:rsidRPr="00C6241B">
        <w:rPr>
          <w:rFonts w:asciiTheme="minorBidi" w:hAnsiTheme="minorBidi"/>
        </w:rPr>
        <w:t>)</w:t>
      </w:r>
      <w:r w:rsidR="00817CDA" w:rsidRPr="00C6241B">
        <w:rPr>
          <w:rFonts w:asciiTheme="minorBidi" w:hAnsiTheme="minorBidi"/>
        </w:rPr>
        <w:t xml:space="preserve"> app</w:t>
      </w:r>
      <w:r w:rsidR="006553A1" w:rsidRPr="00C6241B">
        <w:rPr>
          <w:rFonts w:asciiTheme="minorBidi" w:hAnsiTheme="minorBidi"/>
        </w:rPr>
        <w:t>ly</w:t>
      </w:r>
      <w:r w:rsidR="00817CDA" w:rsidRPr="00C6241B">
        <w:rPr>
          <w:rFonts w:asciiTheme="minorBidi" w:hAnsiTheme="minorBidi"/>
        </w:rPr>
        <w:t xml:space="preserve"> to offshore installations involved in drilling, exploration, or providing accommodation</w:t>
      </w:r>
      <w:r w:rsidR="009E162A" w:rsidRPr="00C6241B">
        <w:rPr>
          <w:rFonts w:asciiTheme="minorBidi" w:hAnsiTheme="minorBidi"/>
        </w:rPr>
        <w:t xml:space="preserve"> to support drilling or exploration</w:t>
      </w:r>
      <w:r w:rsidR="00817CDA" w:rsidRPr="00C6241B">
        <w:rPr>
          <w:rFonts w:asciiTheme="minorBidi" w:hAnsiTheme="minorBidi"/>
        </w:rPr>
        <w:t>. The duties on operators include</w:t>
      </w:r>
      <w:r w:rsidR="299D5734" w:rsidRPr="00C6241B">
        <w:rPr>
          <w:rFonts w:asciiTheme="minorBidi" w:hAnsiTheme="minorBidi"/>
        </w:rPr>
        <w:t>:</w:t>
      </w:r>
      <w:r w:rsidR="00817CDA" w:rsidRPr="00C6241B">
        <w:rPr>
          <w:rFonts w:asciiTheme="minorBidi" w:hAnsiTheme="minorBidi"/>
        </w:rPr>
        <w:t xml:space="preserve"> </w:t>
      </w:r>
    </w:p>
    <w:p w14:paraId="42BA5F8E" w14:textId="2187DC79" w:rsidR="00817CDA" w:rsidRPr="00C6241B" w:rsidRDefault="006553A1" w:rsidP="00794200">
      <w:pPr>
        <w:pStyle w:val="ListParagraph"/>
        <w:numPr>
          <w:ilvl w:val="2"/>
          <w:numId w:val="11"/>
        </w:numPr>
        <w:spacing w:line="276" w:lineRule="auto"/>
        <w:ind w:left="1418" w:hanging="284"/>
        <w:contextualSpacing w:val="0"/>
        <w:jc w:val="both"/>
        <w:rPr>
          <w:rFonts w:asciiTheme="minorBidi" w:hAnsiTheme="minorBidi"/>
        </w:rPr>
      </w:pPr>
      <w:r w:rsidRPr="00C6241B">
        <w:rPr>
          <w:rFonts w:asciiTheme="minorBidi" w:hAnsiTheme="minorBidi"/>
        </w:rPr>
        <w:t>Produc</w:t>
      </w:r>
      <w:r w:rsidR="00791DCA" w:rsidRPr="00C6241B">
        <w:rPr>
          <w:rFonts w:asciiTheme="minorBidi" w:hAnsiTheme="minorBidi"/>
        </w:rPr>
        <w:t>tion of c</w:t>
      </w:r>
      <w:r w:rsidR="00817CDA" w:rsidRPr="00C6241B">
        <w:rPr>
          <w:rFonts w:asciiTheme="minorBidi" w:hAnsiTheme="minorBidi"/>
        </w:rPr>
        <w:t xml:space="preserve">orporate major accident prevention policies </w:t>
      </w:r>
    </w:p>
    <w:p w14:paraId="02F0B19E" w14:textId="77777777" w:rsidR="00817CDA" w:rsidRPr="00C6241B" w:rsidRDefault="00817CDA" w:rsidP="00794200">
      <w:pPr>
        <w:pStyle w:val="ListParagraph"/>
        <w:numPr>
          <w:ilvl w:val="2"/>
          <w:numId w:val="11"/>
        </w:numPr>
        <w:spacing w:line="276" w:lineRule="auto"/>
        <w:ind w:left="1418" w:hanging="284"/>
        <w:contextualSpacing w:val="0"/>
        <w:jc w:val="both"/>
        <w:rPr>
          <w:rFonts w:asciiTheme="minorBidi" w:hAnsiTheme="minorBidi"/>
        </w:rPr>
      </w:pPr>
      <w:r w:rsidRPr="00C6241B">
        <w:rPr>
          <w:rFonts w:asciiTheme="minorBidi" w:hAnsiTheme="minorBidi"/>
        </w:rPr>
        <w:t>Safety and environmental management systems to be put in place</w:t>
      </w:r>
    </w:p>
    <w:p w14:paraId="66DAA482" w14:textId="77777777" w:rsidR="00817CDA" w:rsidRPr="00C6241B" w:rsidRDefault="00817CDA" w:rsidP="00794200">
      <w:pPr>
        <w:pStyle w:val="ListParagraph"/>
        <w:numPr>
          <w:ilvl w:val="2"/>
          <w:numId w:val="11"/>
        </w:numPr>
        <w:spacing w:line="276" w:lineRule="auto"/>
        <w:ind w:left="1418" w:hanging="284"/>
        <w:contextualSpacing w:val="0"/>
        <w:jc w:val="both"/>
        <w:rPr>
          <w:rFonts w:asciiTheme="minorBidi" w:hAnsiTheme="minorBidi"/>
        </w:rPr>
      </w:pPr>
      <w:r w:rsidRPr="00C6241B">
        <w:rPr>
          <w:rFonts w:asciiTheme="minorBidi" w:hAnsiTheme="minorBidi"/>
        </w:rPr>
        <w:t>Well examination schemes to be put in place</w:t>
      </w:r>
    </w:p>
    <w:p w14:paraId="6CE5EC36" w14:textId="23DB18A5" w:rsidR="00817CDA" w:rsidRPr="00C6241B" w:rsidRDefault="00817CDA" w:rsidP="00794200">
      <w:pPr>
        <w:pStyle w:val="ListParagraph"/>
        <w:numPr>
          <w:ilvl w:val="2"/>
          <w:numId w:val="11"/>
        </w:numPr>
        <w:spacing w:line="276" w:lineRule="auto"/>
        <w:ind w:left="1418" w:hanging="284"/>
        <w:contextualSpacing w:val="0"/>
        <w:jc w:val="both"/>
        <w:rPr>
          <w:rFonts w:asciiTheme="minorBidi" w:hAnsiTheme="minorBidi"/>
        </w:rPr>
      </w:pPr>
      <w:r w:rsidRPr="00C6241B">
        <w:rPr>
          <w:rFonts w:asciiTheme="minorBidi" w:hAnsiTheme="minorBidi"/>
        </w:rPr>
        <w:t>Safety Cases for all types of installation be produced and submitted to HSE prior to operation</w:t>
      </w:r>
      <w:r w:rsidR="440A803C" w:rsidRPr="00C6241B">
        <w:rPr>
          <w:rFonts w:asciiTheme="minorBidi" w:hAnsiTheme="minorBidi"/>
        </w:rPr>
        <w:t>,</w:t>
      </w:r>
      <w:r w:rsidRPr="00C6241B">
        <w:rPr>
          <w:rFonts w:asciiTheme="minorBidi" w:hAnsiTheme="minorBidi"/>
        </w:rPr>
        <w:t xml:space="preserve"> and must be reviewed and revised as specified</w:t>
      </w:r>
    </w:p>
    <w:p w14:paraId="4BA3D46B" w14:textId="38301A66" w:rsidR="00817CDA" w:rsidRPr="00C6241B" w:rsidRDefault="00817CDA" w:rsidP="00794200">
      <w:pPr>
        <w:pStyle w:val="ListParagraph"/>
        <w:numPr>
          <w:ilvl w:val="2"/>
          <w:numId w:val="11"/>
        </w:numPr>
        <w:spacing w:line="276" w:lineRule="auto"/>
        <w:ind w:left="1418" w:hanging="284"/>
        <w:contextualSpacing w:val="0"/>
        <w:jc w:val="both"/>
        <w:rPr>
          <w:rFonts w:asciiTheme="minorBidi" w:hAnsiTheme="minorBidi"/>
        </w:rPr>
      </w:pPr>
      <w:r w:rsidRPr="00C6241B">
        <w:rPr>
          <w:rFonts w:asciiTheme="minorBidi" w:hAnsiTheme="minorBidi"/>
        </w:rPr>
        <w:t>Notifications to be submitted to HSE in specified circumstances</w:t>
      </w:r>
      <w:r w:rsidR="5B4A16FF" w:rsidRPr="00C6241B">
        <w:rPr>
          <w:rFonts w:asciiTheme="minorBidi" w:hAnsiTheme="minorBidi"/>
        </w:rPr>
        <w:t>, such as  design notifications where a non-production ins</w:t>
      </w:r>
      <w:r w:rsidR="456716C2" w:rsidRPr="00C6241B">
        <w:rPr>
          <w:rFonts w:asciiTheme="minorBidi" w:hAnsiTheme="minorBidi"/>
        </w:rPr>
        <w:t xml:space="preserve">tallation is converted to a production installation; notification for well operations; </w:t>
      </w:r>
      <w:r w:rsidR="5572C554" w:rsidRPr="00C6241B">
        <w:rPr>
          <w:rFonts w:asciiTheme="minorBidi" w:hAnsiTheme="minorBidi"/>
        </w:rPr>
        <w:t>notification of combined operations</w:t>
      </w:r>
      <w:r w:rsidR="23F59E0C" w:rsidRPr="00C6241B">
        <w:rPr>
          <w:rFonts w:asciiTheme="minorBidi" w:hAnsiTheme="minorBidi"/>
        </w:rPr>
        <w:t>; and notifications of major accidents.</w:t>
      </w:r>
    </w:p>
    <w:p w14:paraId="6718F000" w14:textId="3644553C" w:rsidR="00817CDA" w:rsidRPr="00C6241B" w:rsidRDefault="00817CDA" w:rsidP="00794200">
      <w:pPr>
        <w:pStyle w:val="ListParagraph"/>
        <w:numPr>
          <w:ilvl w:val="2"/>
          <w:numId w:val="11"/>
        </w:numPr>
        <w:spacing w:line="276" w:lineRule="auto"/>
        <w:ind w:left="1418" w:hanging="284"/>
        <w:contextualSpacing w:val="0"/>
        <w:jc w:val="both"/>
        <w:rPr>
          <w:rFonts w:asciiTheme="minorBidi" w:hAnsiTheme="minorBidi"/>
        </w:rPr>
      </w:pPr>
      <w:r w:rsidRPr="00C6241B">
        <w:rPr>
          <w:rFonts w:asciiTheme="minorBidi" w:hAnsiTheme="minorBidi"/>
        </w:rPr>
        <w:t>Notifications of specified types of accidents to HSE</w:t>
      </w:r>
      <w:r w:rsidR="0B828C5A" w:rsidRPr="00C6241B">
        <w:rPr>
          <w:rFonts w:asciiTheme="minorBidi" w:hAnsiTheme="minorBidi"/>
        </w:rPr>
        <w:t xml:space="preserve"> and where there is an immediate risk of a major accident.</w:t>
      </w:r>
    </w:p>
    <w:p w14:paraId="42BC15C1" w14:textId="5317279B" w:rsidR="00817CDA" w:rsidRPr="00C6241B" w:rsidRDefault="00817CDA" w:rsidP="00794200">
      <w:pPr>
        <w:pStyle w:val="ListParagraph"/>
        <w:numPr>
          <w:ilvl w:val="2"/>
          <w:numId w:val="9"/>
        </w:numPr>
        <w:spacing w:line="276" w:lineRule="auto"/>
        <w:ind w:left="1134" w:hanging="709"/>
        <w:contextualSpacing w:val="0"/>
        <w:jc w:val="both"/>
        <w:rPr>
          <w:rFonts w:asciiTheme="minorBidi" w:hAnsiTheme="minorBidi"/>
          <w:szCs w:val="24"/>
        </w:rPr>
      </w:pPr>
      <w:r w:rsidRPr="00C6241B">
        <w:rPr>
          <w:rFonts w:asciiTheme="minorBidi" w:hAnsiTheme="minorBidi"/>
          <w:szCs w:val="24"/>
        </w:rPr>
        <w:t xml:space="preserve">SCR15 was written to apply to offshore activities concerned with the exploration and production of hydrocarbons and so does not </w:t>
      </w:r>
      <w:r w:rsidR="00E9797A" w:rsidRPr="00C6241B">
        <w:rPr>
          <w:rFonts w:asciiTheme="minorBidi" w:hAnsiTheme="minorBidi"/>
          <w:szCs w:val="24"/>
        </w:rPr>
        <w:t xml:space="preserve">fully, clearly or consistently </w:t>
      </w:r>
      <w:r w:rsidRPr="00C6241B">
        <w:rPr>
          <w:rFonts w:asciiTheme="minorBidi" w:hAnsiTheme="minorBidi"/>
          <w:szCs w:val="24"/>
        </w:rPr>
        <w:t xml:space="preserve">apply to CCUS </w:t>
      </w:r>
      <w:r w:rsidR="00E9797A" w:rsidRPr="00C6241B">
        <w:rPr>
          <w:rFonts w:asciiTheme="minorBidi" w:hAnsiTheme="minorBidi"/>
          <w:szCs w:val="24"/>
        </w:rPr>
        <w:t xml:space="preserve">operations </w:t>
      </w:r>
      <w:r w:rsidRPr="00C6241B">
        <w:rPr>
          <w:rFonts w:asciiTheme="minorBidi" w:hAnsiTheme="minorBidi"/>
          <w:szCs w:val="24"/>
        </w:rPr>
        <w:t>or hydrogen</w:t>
      </w:r>
      <w:r w:rsidR="00E9797A" w:rsidRPr="00C6241B">
        <w:rPr>
          <w:rFonts w:asciiTheme="minorBidi" w:hAnsiTheme="minorBidi"/>
          <w:szCs w:val="24"/>
        </w:rPr>
        <w:t xml:space="preserve"> production</w:t>
      </w:r>
      <w:r w:rsidRPr="00C6241B">
        <w:rPr>
          <w:rFonts w:asciiTheme="minorBidi" w:hAnsiTheme="minorBidi"/>
          <w:szCs w:val="24"/>
        </w:rPr>
        <w:t xml:space="preserve"> activities</w:t>
      </w:r>
      <w:r w:rsidR="00B31491" w:rsidRPr="00C6241B">
        <w:rPr>
          <w:rFonts w:asciiTheme="minorBidi" w:hAnsiTheme="minorBidi"/>
          <w:szCs w:val="24"/>
        </w:rPr>
        <w:t xml:space="preserve"> offshore</w:t>
      </w:r>
      <w:r w:rsidR="00E7278C" w:rsidRPr="00C6241B">
        <w:rPr>
          <w:rFonts w:asciiTheme="minorBidi" w:hAnsiTheme="minorBidi"/>
          <w:szCs w:val="24"/>
        </w:rPr>
        <w:t>.</w:t>
      </w:r>
      <w:r w:rsidR="003D491D" w:rsidRPr="00C6241B">
        <w:rPr>
          <w:rFonts w:asciiTheme="minorBidi" w:hAnsiTheme="minorBidi"/>
          <w:szCs w:val="24"/>
        </w:rPr>
        <w:t xml:space="preserve"> </w:t>
      </w:r>
      <w:r w:rsidR="00E7278C" w:rsidRPr="00C6241B">
        <w:rPr>
          <w:rFonts w:asciiTheme="minorBidi" w:hAnsiTheme="minorBidi"/>
          <w:szCs w:val="24"/>
        </w:rPr>
        <w:t>N</w:t>
      </w:r>
      <w:r w:rsidR="787B0FF2" w:rsidRPr="00C6241B">
        <w:rPr>
          <w:rFonts w:asciiTheme="minorBidi" w:hAnsiTheme="minorBidi"/>
          <w:szCs w:val="24"/>
        </w:rPr>
        <w:t>or</w:t>
      </w:r>
      <w:r w:rsidRPr="00C6241B">
        <w:rPr>
          <w:rFonts w:asciiTheme="minorBidi" w:hAnsiTheme="minorBidi"/>
          <w:szCs w:val="24"/>
        </w:rPr>
        <w:t xml:space="preserve"> does </w:t>
      </w:r>
      <w:r w:rsidR="0C141765" w:rsidRPr="00C6241B">
        <w:rPr>
          <w:rFonts w:asciiTheme="minorBidi" w:hAnsiTheme="minorBidi"/>
          <w:szCs w:val="24"/>
        </w:rPr>
        <w:t>it</w:t>
      </w:r>
      <w:r w:rsidRPr="00C6241B">
        <w:rPr>
          <w:rFonts w:asciiTheme="minorBidi" w:hAnsiTheme="minorBidi"/>
          <w:szCs w:val="24"/>
        </w:rPr>
        <w:t xml:space="preserve"> apply to offshore activities that do not involve an installation</w:t>
      </w:r>
      <w:r w:rsidR="6FFB1493" w:rsidRPr="00C6241B">
        <w:rPr>
          <w:rFonts w:asciiTheme="minorBidi" w:hAnsiTheme="minorBidi"/>
          <w:szCs w:val="24"/>
        </w:rPr>
        <w:t>, which</w:t>
      </w:r>
      <w:r w:rsidRPr="00C6241B">
        <w:rPr>
          <w:rFonts w:asciiTheme="minorBidi" w:hAnsiTheme="minorBidi"/>
          <w:szCs w:val="24"/>
        </w:rPr>
        <w:t xml:space="preserve"> may be the case for some CCUS projects. </w:t>
      </w:r>
    </w:p>
    <w:p w14:paraId="06E7E91F" w14:textId="2D4093D8" w:rsidR="00407ECC" w:rsidRPr="00C6241B" w:rsidRDefault="00817CDA" w:rsidP="00794200">
      <w:pPr>
        <w:pStyle w:val="ListParagraph"/>
        <w:numPr>
          <w:ilvl w:val="2"/>
          <w:numId w:val="9"/>
        </w:numPr>
        <w:spacing w:line="276" w:lineRule="auto"/>
        <w:ind w:left="1134" w:hanging="709"/>
        <w:contextualSpacing w:val="0"/>
        <w:jc w:val="both"/>
        <w:rPr>
          <w:rFonts w:asciiTheme="minorBidi" w:hAnsiTheme="minorBidi"/>
          <w:szCs w:val="24"/>
        </w:rPr>
      </w:pPr>
      <w:r w:rsidRPr="00C6241B">
        <w:rPr>
          <w:rFonts w:asciiTheme="minorBidi" w:hAnsiTheme="minorBidi"/>
          <w:szCs w:val="24"/>
        </w:rPr>
        <w:t>HSE is proposing to apply the duties of SCR15 to offshore CCUS activities involving</w:t>
      </w:r>
      <w:r w:rsidR="22329395" w:rsidRPr="00C6241B">
        <w:rPr>
          <w:rFonts w:asciiTheme="minorBidi" w:hAnsiTheme="minorBidi"/>
          <w:szCs w:val="24"/>
        </w:rPr>
        <w:t xml:space="preserve"> </w:t>
      </w:r>
      <w:r w:rsidR="324CB81D" w:rsidRPr="00C6241B">
        <w:rPr>
          <w:rFonts w:asciiTheme="minorBidi" w:hAnsiTheme="minorBidi"/>
          <w:szCs w:val="24"/>
        </w:rPr>
        <w:t>CO</w:t>
      </w:r>
      <w:r w:rsidR="324CB81D" w:rsidRPr="00C6241B">
        <w:rPr>
          <w:rFonts w:asciiTheme="minorBidi" w:hAnsiTheme="minorBidi"/>
          <w:szCs w:val="24"/>
          <w:vertAlign w:val="subscript"/>
        </w:rPr>
        <w:t>2</w:t>
      </w:r>
      <w:r w:rsidR="324CB81D" w:rsidRPr="00C6241B">
        <w:rPr>
          <w:rFonts w:asciiTheme="minorBidi" w:hAnsiTheme="minorBidi"/>
          <w:szCs w:val="24"/>
        </w:rPr>
        <w:t xml:space="preserve"> </w:t>
      </w:r>
      <w:r w:rsidRPr="00C6241B">
        <w:rPr>
          <w:rFonts w:asciiTheme="minorBidi" w:hAnsiTheme="minorBidi"/>
          <w:szCs w:val="24"/>
        </w:rPr>
        <w:t xml:space="preserve">in all chemical phases, and offshore hydrogen production, and to </w:t>
      </w:r>
      <w:r w:rsidR="00B31491" w:rsidRPr="00C6241B">
        <w:rPr>
          <w:rFonts w:asciiTheme="minorBidi" w:hAnsiTheme="minorBidi"/>
          <w:szCs w:val="24"/>
        </w:rPr>
        <w:t xml:space="preserve">CCUS </w:t>
      </w:r>
      <w:r w:rsidRPr="00C6241B">
        <w:rPr>
          <w:rFonts w:asciiTheme="minorBidi" w:hAnsiTheme="minorBidi"/>
          <w:szCs w:val="24"/>
        </w:rPr>
        <w:t xml:space="preserve">activities that do not involve an installation. </w:t>
      </w:r>
    </w:p>
    <w:p w14:paraId="3CF93F08" w14:textId="4A9D6B73" w:rsidR="001E5231" w:rsidRPr="00C6241B" w:rsidRDefault="48679AC0" w:rsidP="00794200">
      <w:pPr>
        <w:pStyle w:val="ListParagraph"/>
        <w:numPr>
          <w:ilvl w:val="2"/>
          <w:numId w:val="9"/>
        </w:numPr>
        <w:spacing w:line="276" w:lineRule="auto"/>
        <w:ind w:left="1134" w:hanging="709"/>
        <w:contextualSpacing w:val="0"/>
        <w:jc w:val="both"/>
        <w:rPr>
          <w:rFonts w:asciiTheme="minorBidi" w:hAnsiTheme="minorBidi"/>
        </w:rPr>
      </w:pPr>
      <w:r w:rsidRPr="00C6241B">
        <w:rPr>
          <w:rFonts w:asciiTheme="minorBidi" w:hAnsiTheme="minorBidi"/>
        </w:rPr>
        <w:lastRenderedPageBreak/>
        <w:t>The Offshore Installations and Wells (Design and Construction, etc.) Regulations 1996 (DCR95)</w:t>
      </w:r>
      <w:r w:rsidR="001E5231" w:rsidRPr="00C6241B">
        <w:rPr>
          <w:rFonts w:asciiTheme="minorBidi" w:hAnsiTheme="minorBidi"/>
        </w:rPr>
        <w:t xml:space="preserve"> applies to the design, construction, operation and integrity of installations and well, it also creates duties concerning the safe abandonment of wells</w:t>
      </w:r>
      <w:r w:rsidR="00B4334C" w:rsidRPr="00C6241B">
        <w:rPr>
          <w:rFonts w:asciiTheme="minorBidi" w:hAnsiTheme="minorBidi"/>
        </w:rPr>
        <w:t xml:space="preserve">. </w:t>
      </w:r>
      <w:r w:rsidR="001E5231" w:rsidRPr="00C6241B">
        <w:rPr>
          <w:rFonts w:asciiTheme="minorBidi" w:hAnsiTheme="minorBidi"/>
        </w:rPr>
        <w:t>The duties address</w:t>
      </w:r>
      <w:r w:rsidR="7A45B345" w:rsidRPr="00C6241B">
        <w:rPr>
          <w:rFonts w:asciiTheme="minorBidi" w:hAnsiTheme="minorBidi"/>
        </w:rPr>
        <w:t>:</w:t>
      </w:r>
    </w:p>
    <w:p w14:paraId="40F3DE83" w14:textId="77777777" w:rsidR="001E5231" w:rsidRPr="00C6241B" w:rsidRDefault="001E5231" w:rsidP="00794200">
      <w:pPr>
        <w:pStyle w:val="ListParagraph"/>
        <w:numPr>
          <w:ilvl w:val="0"/>
          <w:numId w:val="13"/>
        </w:numPr>
        <w:spacing w:line="276" w:lineRule="auto"/>
        <w:ind w:left="1418" w:hanging="284"/>
        <w:contextualSpacing w:val="0"/>
        <w:jc w:val="both"/>
        <w:rPr>
          <w:rFonts w:asciiTheme="minorBidi" w:hAnsiTheme="minorBidi"/>
          <w:szCs w:val="24"/>
        </w:rPr>
      </w:pPr>
      <w:r w:rsidRPr="00C6241B">
        <w:rPr>
          <w:rFonts w:asciiTheme="minorBidi" w:hAnsiTheme="minorBidi"/>
          <w:szCs w:val="24"/>
        </w:rPr>
        <w:t>Design and maintenance of installations considering their integrity in the circumstances it will be operating in</w:t>
      </w:r>
    </w:p>
    <w:p w14:paraId="66AC21CD" w14:textId="77777777" w:rsidR="001E5231" w:rsidRPr="00C6241B" w:rsidRDefault="001E5231" w:rsidP="00794200">
      <w:pPr>
        <w:pStyle w:val="ListParagraph"/>
        <w:numPr>
          <w:ilvl w:val="0"/>
          <w:numId w:val="13"/>
        </w:numPr>
        <w:spacing w:line="276" w:lineRule="auto"/>
        <w:ind w:left="1418" w:hanging="284"/>
        <w:contextualSpacing w:val="0"/>
        <w:jc w:val="both"/>
        <w:rPr>
          <w:rFonts w:asciiTheme="minorBidi" w:hAnsiTheme="minorBidi"/>
          <w:szCs w:val="24"/>
        </w:rPr>
      </w:pPr>
      <w:r w:rsidRPr="00C6241B">
        <w:rPr>
          <w:rFonts w:asciiTheme="minorBidi" w:hAnsiTheme="minorBidi"/>
          <w:szCs w:val="24"/>
        </w:rPr>
        <w:t>Decommissioning and dismantling of installations</w:t>
      </w:r>
    </w:p>
    <w:p w14:paraId="7499A9FC" w14:textId="77777777" w:rsidR="001E5231" w:rsidRPr="00C6241B" w:rsidRDefault="001E5231" w:rsidP="00794200">
      <w:pPr>
        <w:pStyle w:val="ListParagraph"/>
        <w:numPr>
          <w:ilvl w:val="0"/>
          <w:numId w:val="13"/>
        </w:numPr>
        <w:spacing w:line="276" w:lineRule="auto"/>
        <w:ind w:left="1418" w:hanging="284"/>
        <w:contextualSpacing w:val="0"/>
        <w:jc w:val="both"/>
        <w:rPr>
          <w:rFonts w:asciiTheme="minorBidi" w:hAnsiTheme="minorBidi"/>
          <w:szCs w:val="24"/>
        </w:rPr>
      </w:pPr>
      <w:r w:rsidRPr="00C6241B">
        <w:rPr>
          <w:rFonts w:asciiTheme="minorBidi" w:hAnsiTheme="minorBidi"/>
          <w:szCs w:val="24"/>
        </w:rPr>
        <w:t>Helicopter landing areas</w:t>
      </w:r>
    </w:p>
    <w:p w14:paraId="461B13B2" w14:textId="77777777" w:rsidR="001E5231" w:rsidRPr="00C6241B" w:rsidRDefault="001E5231" w:rsidP="00794200">
      <w:pPr>
        <w:pStyle w:val="ListParagraph"/>
        <w:numPr>
          <w:ilvl w:val="0"/>
          <w:numId w:val="13"/>
        </w:numPr>
        <w:spacing w:line="276" w:lineRule="auto"/>
        <w:ind w:left="1418" w:hanging="284"/>
        <w:contextualSpacing w:val="0"/>
        <w:jc w:val="both"/>
        <w:rPr>
          <w:rFonts w:asciiTheme="minorBidi" w:hAnsiTheme="minorBidi"/>
          <w:szCs w:val="24"/>
        </w:rPr>
      </w:pPr>
      <w:r w:rsidRPr="00C6241B">
        <w:rPr>
          <w:rFonts w:asciiTheme="minorBidi" w:hAnsiTheme="minorBidi"/>
          <w:szCs w:val="24"/>
        </w:rPr>
        <w:t>Design, operation and maintenance of wells considering their integrity</w:t>
      </w:r>
    </w:p>
    <w:p w14:paraId="17CF63EA" w14:textId="77777777" w:rsidR="001E5231" w:rsidRPr="00C6241B" w:rsidRDefault="001E5231" w:rsidP="00794200">
      <w:pPr>
        <w:pStyle w:val="ListParagraph"/>
        <w:numPr>
          <w:ilvl w:val="0"/>
          <w:numId w:val="13"/>
        </w:numPr>
        <w:spacing w:line="276" w:lineRule="auto"/>
        <w:ind w:left="1418" w:hanging="284"/>
        <w:contextualSpacing w:val="0"/>
        <w:jc w:val="both"/>
        <w:rPr>
          <w:rFonts w:asciiTheme="minorBidi" w:hAnsiTheme="minorBidi"/>
          <w:szCs w:val="24"/>
        </w:rPr>
      </w:pPr>
      <w:r w:rsidRPr="00C6241B">
        <w:rPr>
          <w:rFonts w:asciiTheme="minorBidi" w:hAnsiTheme="minorBidi"/>
          <w:szCs w:val="24"/>
        </w:rPr>
        <w:t>Safe abandonment of wells</w:t>
      </w:r>
    </w:p>
    <w:p w14:paraId="06D8A4CB" w14:textId="320E7D15" w:rsidR="00E66C92" w:rsidRPr="00C6241B" w:rsidRDefault="001E5231" w:rsidP="00794200">
      <w:pPr>
        <w:pStyle w:val="ListParagraph"/>
        <w:numPr>
          <w:ilvl w:val="2"/>
          <w:numId w:val="9"/>
        </w:numPr>
        <w:spacing w:line="276" w:lineRule="auto"/>
        <w:ind w:left="1134" w:hanging="709"/>
        <w:contextualSpacing w:val="0"/>
        <w:jc w:val="both"/>
        <w:rPr>
          <w:rFonts w:asciiTheme="minorBidi" w:hAnsiTheme="minorBidi"/>
        </w:rPr>
      </w:pPr>
      <w:r w:rsidRPr="00C6241B">
        <w:rPr>
          <w:rFonts w:asciiTheme="minorBidi" w:hAnsiTheme="minorBidi"/>
        </w:rPr>
        <w:t xml:space="preserve">DCR95 was written to apply to offshore activities concerned with the exploration and production of hydrocarbons and so does not </w:t>
      </w:r>
      <w:r w:rsidR="00B31491" w:rsidRPr="00C6241B">
        <w:rPr>
          <w:rFonts w:asciiTheme="minorBidi" w:hAnsiTheme="minorBidi"/>
        </w:rPr>
        <w:t xml:space="preserve">fully, clearly or consistently </w:t>
      </w:r>
      <w:r w:rsidRPr="00C6241B">
        <w:rPr>
          <w:rFonts w:asciiTheme="minorBidi" w:hAnsiTheme="minorBidi"/>
        </w:rPr>
        <w:t xml:space="preserve">apply to CCUS </w:t>
      </w:r>
      <w:r w:rsidR="00B31491" w:rsidRPr="00C6241B">
        <w:rPr>
          <w:rFonts w:asciiTheme="minorBidi" w:hAnsiTheme="minorBidi"/>
        </w:rPr>
        <w:t xml:space="preserve">operations </w:t>
      </w:r>
      <w:r w:rsidRPr="00C6241B">
        <w:rPr>
          <w:rFonts w:asciiTheme="minorBidi" w:hAnsiTheme="minorBidi"/>
        </w:rPr>
        <w:t xml:space="preserve">or hydrogen </w:t>
      </w:r>
      <w:r w:rsidR="00B31491" w:rsidRPr="00C6241B">
        <w:rPr>
          <w:rFonts w:asciiTheme="minorBidi" w:hAnsiTheme="minorBidi"/>
        </w:rPr>
        <w:t xml:space="preserve">production </w:t>
      </w:r>
      <w:r w:rsidRPr="00C6241B">
        <w:rPr>
          <w:rFonts w:asciiTheme="minorBidi" w:hAnsiTheme="minorBidi"/>
        </w:rPr>
        <w:t>activities</w:t>
      </w:r>
      <w:r w:rsidR="00B31491" w:rsidRPr="00C6241B">
        <w:rPr>
          <w:rFonts w:asciiTheme="minorBidi" w:hAnsiTheme="minorBidi"/>
        </w:rPr>
        <w:t xml:space="preserve"> offshore</w:t>
      </w:r>
      <w:r w:rsidR="009D54E3">
        <w:rPr>
          <w:rFonts w:asciiTheme="minorBidi" w:hAnsiTheme="minorBidi"/>
        </w:rPr>
        <w:t xml:space="preserve">. </w:t>
      </w:r>
      <w:r w:rsidR="00E7278C" w:rsidRPr="00C6241B">
        <w:rPr>
          <w:rFonts w:asciiTheme="minorBidi" w:hAnsiTheme="minorBidi"/>
        </w:rPr>
        <w:t>Nor</w:t>
      </w:r>
      <w:r w:rsidR="00E1425A" w:rsidRPr="00C6241B">
        <w:rPr>
          <w:rFonts w:asciiTheme="minorBidi" w:hAnsiTheme="minorBidi"/>
        </w:rPr>
        <w:t xml:space="preserve"> does it </w:t>
      </w:r>
      <w:r w:rsidRPr="00C6241B">
        <w:rPr>
          <w:rFonts w:asciiTheme="minorBidi" w:hAnsiTheme="minorBidi"/>
        </w:rPr>
        <w:t>apply to offshore activities that do not involve an installation</w:t>
      </w:r>
      <w:r w:rsidR="005B3E05" w:rsidRPr="00C6241B">
        <w:rPr>
          <w:rFonts w:asciiTheme="minorBidi" w:hAnsiTheme="minorBidi"/>
        </w:rPr>
        <w:t>,</w:t>
      </w:r>
      <w:r w:rsidRPr="00C6241B">
        <w:rPr>
          <w:rFonts w:asciiTheme="minorBidi" w:hAnsiTheme="minorBidi"/>
        </w:rPr>
        <w:t xml:space="preserve"> </w:t>
      </w:r>
      <w:r w:rsidR="00E1425A" w:rsidRPr="00C6241B">
        <w:rPr>
          <w:rFonts w:asciiTheme="minorBidi" w:hAnsiTheme="minorBidi"/>
        </w:rPr>
        <w:t xml:space="preserve">which </w:t>
      </w:r>
      <w:r w:rsidRPr="00C6241B">
        <w:rPr>
          <w:rFonts w:asciiTheme="minorBidi" w:hAnsiTheme="minorBidi"/>
        </w:rPr>
        <w:t>may be the case for some CCUS projects.</w:t>
      </w:r>
    </w:p>
    <w:p w14:paraId="4093D228" w14:textId="17F1EF0E" w:rsidR="001E5231" w:rsidRPr="00C6241B" w:rsidRDefault="001E5231" w:rsidP="00794200">
      <w:pPr>
        <w:pStyle w:val="ListParagraph"/>
        <w:numPr>
          <w:ilvl w:val="2"/>
          <w:numId w:val="9"/>
        </w:numPr>
        <w:spacing w:line="276" w:lineRule="auto"/>
        <w:ind w:left="1134" w:hanging="709"/>
        <w:contextualSpacing w:val="0"/>
        <w:jc w:val="both"/>
        <w:rPr>
          <w:rFonts w:asciiTheme="minorBidi" w:hAnsiTheme="minorBidi"/>
          <w:szCs w:val="24"/>
        </w:rPr>
      </w:pPr>
      <w:r w:rsidRPr="00C6241B">
        <w:rPr>
          <w:rFonts w:asciiTheme="minorBidi" w:hAnsiTheme="minorBidi"/>
          <w:szCs w:val="24"/>
        </w:rPr>
        <w:t xml:space="preserve">HSE is proposing to apply the duties of DCR95 to offshore CCUS activities involving </w:t>
      </w:r>
      <w:r w:rsidR="34F97F48" w:rsidRPr="00C6241B">
        <w:rPr>
          <w:rFonts w:asciiTheme="minorBidi" w:hAnsiTheme="minorBidi"/>
          <w:szCs w:val="24"/>
        </w:rPr>
        <w:t>CO</w:t>
      </w:r>
      <w:r w:rsidR="34F97F48" w:rsidRPr="00C6241B">
        <w:rPr>
          <w:rFonts w:asciiTheme="minorBidi" w:hAnsiTheme="minorBidi"/>
          <w:szCs w:val="24"/>
          <w:vertAlign w:val="subscript"/>
        </w:rPr>
        <w:t>2</w:t>
      </w:r>
      <w:r w:rsidRPr="00C6241B">
        <w:rPr>
          <w:rFonts w:asciiTheme="minorBidi" w:hAnsiTheme="minorBidi"/>
          <w:szCs w:val="24"/>
        </w:rPr>
        <w:t xml:space="preserve"> in all chemical phases, and offshore hydrogen production, and to </w:t>
      </w:r>
      <w:r w:rsidR="005B3E05" w:rsidRPr="00C6241B">
        <w:rPr>
          <w:rFonts w:asciiTheme="minorBidi" w:hAnsiTheme="minorBidi"/>
          <w:szCs w:val="24"/>
        </w:rPr>
        <w:t xml:space="preserve">CCUS </w:t>
      </w:r>
      <w:r w:rsidRPr="00C6241B">
        <w:rPr>
          <w:rFonts w:asciiTheme="minorBidi" w:hAnsiTheme="minorBidi"/>
          <w:szCs w:val="24"/>
        </w:rPr>
        <w:t xml:space="preserve">activities that do not involve an installation. </w:t>
      </w:r>
    </w:p>
    <w:p w14:paraId="51D9C4FE" w14:textId="77777777" w:rsidR="003D42E9" w:rsidRPr="007E645B" w:rsidRDefault="00913128" w:rsidP="00794200">
      <w:pPr>
        <w:pStyle w:val="Heading3"/>
        <w:numPr>
          <w:ilvl w:val="1"/>
          <w:numId w:val="9"/>
        </w:numPr>
        <w:spacing w:before="0" w:after="160" w:line="276" w:lineRule="auto"/>
        <w:ind w:left="567" w:hanging="567"/>
        <w:jc w:val="both"/>
        <w:rPr>
          <w:rFonts w:asciiTheme="minorBidi" w:hAnsiTheme="minorBidi" w:cstheme="minorBidi"/>
          <w:szCs w:val="28"/>
        </w:rPr>
      </w:pPr>
      <w:bookmarkStart w:id="176" w:name="_Toc181173142"/>
      <w:r w:rsidRPr="007E645B">
        <w:rPr>
          <w:rFonts w:asciiTheme="minorBidi" w:hAnsiTheme="minorBidi" w:cstheme="minorBidi"/>
          <w:szCs w:val="28"/>
        </w:rPr>
        <w:t>Policy Questions</w:t>
      </w:r>
      <w:r w:rsidR="00A17E10" w:rsidRPr="007E645B">
        <w:rPr>
          <w:rFonts w:asciiTheme="minorBidi" w:hAnsiTheme="minorBidi" w:cstheme="minorBidi"/>
          <w:szCs w:val="28"/>
        </w:rPr>
        <w:t xml:space="preserve"> for proposed </w:t>
      </w:r>
      <w:r w:rsidR="00A8615A" w:rsidRPr="007E645B">
        <w:rPr>
          <w:rFonts w:asciiTheme="minorBidi" w:hAnsiTheme="minorBidi" w:cstheme="minorBidi"/>
          <w:szCs w:val="28"/>
        </w:rPr>
        <w:t xml:space="preserve">change to </w:t>
      </w:r>
      <w:r w:rsidR="00A17E10" w:rsidRPr="007E645B">
        <w:rPr>
          <w:rFonts w:asciiTheme="minorBidi" w:hAnsiTheme="minorBidi" w:cstheme="minorBidi"/>
          <w:szCs w:val="28"/>
        </w:rPr>
        <w:t>Offshore Installations (CCUS Operations and hydrogen production)</w:t>
      </w:r>
      <w:bookmarkEnd w:id="176"/>
      <w:r w:rsidR="003D42E9" w:rsidRPr="007E645B">
        <w:rPr>
          <w:rFonts w:asciiTheme="minorBidi" w:hAnsiTheme="minorBidi" w:cstheme="minorBidi"/>
          <w:szCs w:val="28"/>
        </w:rPr>
        <w:t xml:space="preserve"> </w:t>
      </w:r>
    </w:p>
    <w:p w14:paraId="629F224C" w14:textId="62322437" w:rsidR="00972958" w:rsidRPr="007E645B" w:rsidRDefault="00913128" w:rsidP="00794200">
      <w:pPr>
        <w:pStyle w:val="ListParagraph"/>
        <w:numPr>
          <w:ilvl w:val="2"/>
          <w:numId w:val="9"/>
        </w:numPr>
        <w:spacing w:line="276" w:lineRule="auto"/>
        <w:ind w:left="1134" w:hanging="708"/>
        <w:contextualSpacing w:val="0"/>
        <w:jc w:val="both"/>
        <w:rPr>
          <w:rFonts w:asciiTheme="minorBidi" w:hAnsiTheme="minorBidi"/>
          <w:i/>
          <w:iCs/>
        </w:rPr>
      </w:pPr>
      <w:r w:rsidRPr="007E645B">
        <w:rPr>
          <w:rFonts w:asciiTheme="minorBidi" w:hAnsiTheme="minorBidi"/>
        </w:rPr>
        <w:t xml:space="preserve">The following questions are relevant to anyone who may plan to </w:t>
      </w:r>
      <w:r w:rsidR="00096267" w:rsidRPr="007E645B">
        <w:rPr>
          <w:rFonts w:asciiTheme="minorBidi" w:hAnsiTheme="minorBidi"/>
        </w:rPr>
        <w:t xml:space="preserve">carry out CCUS or hydrogen production operations offshore, </w:t>
      </w:r>
      <w:r w:rsidRPr="007E645B">
        <w:rPr>
          <w:rFonts w:asciiTheme="minorBidi" w:hAnsiTheme="minorBidi"/>
        </w:rPr>
        <w:t>work in connection with planned</w:t>
      </w:r>
      <w:r w:rsidR="00096267" w:rsidRPr="007E645B">
        <w:rPr>
          <w:rFonts w:asciiTheme="minorBidi" w:hAnsiTheme="minorBidi"/>
        </w:rPr>
        <w:t xml:space="preserve"> CCUS or offshore hydrogen </w:t>
      </w:r>
      <w:r w:rsidR="008B4831" w:rsidRPr="007E645B">
        <w:rPr>
          <w:rFonts w:asciiTheme="minorBidi" w:hAnsiTheme="minorBidi"/>
        </w:rPr>
        <w:t>activities</w:t>
      </w:r>
      <w:r w:rsidR="00A30D96" w:rsidRPr="007E645B">
        <w:rPr>
          <w:rFonts w:asciiTheme="minorBidi" w:hAnsiTheme="minorBidi"/>
        </w:rPr>
        <w:t>,</w:t>
      </w:r>
      <w:r w:rsidRPr="007E645B">
        <w:rPr>
          <w:rFonts w:asciiTheme="minorBidi" w:hAnsiTheme="minorBidi"/>
        </w:rPr>
        <w:t xml:space="preserve"> or have other interests in </w:t>
      </w:r>
      <w:r w:rsidR="00096267" w:rsidRPr="007E645B">
        <w:rPr>
          <w:rFonts w:asciiTheme="minorBidi" w:hAnsiTheme="minorBidi"/>
        </w:rPr>
        <w:t>this area</w:t>
      </w:r>
      <w:r w:rsidRPr="007E645B">
        <w:rPr>
          <w:rFonts w:asciiTheme="minorBidi" w:hAnsiTheme="minorBidi"/>
          <w:i/>
          <w:iCs/>
        </w:rPr>
        <w:t>.</w:t>
      </w:r>
    </w:p>
    <w:p w14:paraId="54CB46E1" w14:textId="2E53DF02" w:rsidR="00913128" w:rsidRPr="007E645B" w:rsidRDefault="00913128" w:rsidP="00794200">
      <w:pPr>
        <w:pStyle w:val="ListParagraph"/>
        <w:numPr>
          <w:ilvl w:val="2"/>
          <w:numId w:val="9"/>
        </w:numPr>
        <w:spacing w:line="276" w:lineRule="auto"/>
        <w:ind w:left="1134" w:hanging="708"/>
        <w:contextualSpacing w:val="0"/>
        <w:jc w:val="both"/>
        <w:rPr>
          <w:rFonts w:asciiTheme="minorBidi" w:hAnsiTheme="minorBidi"/>
        </w:rPr>
      </w:pPr>
      <w:r w:rsidRPr="007E645B">
        <w:rPr>
          <w:rFonts w:asciiTheme="minorBidi" w:hAnsiTheme="minorBidi"/>
        </w:rPr>
        <w:t xml:space="preserve">These questions seek your views on whether you agree with HSE’s proposals </w:t>
      </w:r>
      <w:r w:rsidR="00096267" w:rsidRPr="007E645B">
        <w:rPr>
          <w:rFonts w:asciiTheme="minorBidi" w:hAnsiTheme="minorBidi"/>
        </w:rPr>
        <w:t>to extend the AOGBO to apply to these activities</w:t>
      </w:r>
      <w:r w:rsidR="008B4831" w:rsidRPr="007E645B">
        <w:rPr>
          <w:rFonts w:asciiTheme="minorBidi" w:hAnsiTheme="minorBidi"/>
        </w:rPr>
        <w:t xml:space="preserve"> and that the requirements of</w:t>
      </w:r>
      <w:r w:rsidR="00187BED" w:rsidRPr="007E645B">
        <w:rPr>
          <w:rFonts w:asciiTheme="minorBidi" w:hAnsiTheme="minorBidi"/>
        </w:rPr>
        <w:t xml:space="preserve"> MAR95,</w:t>
      </w:r>
      <w:r w:rsidR="00817CDA" w:rsidRPr="007E645B">
        <w:rPr>
          <w:rFonts w:asciiTheme="minorBidi" w:hAnsiTheme="minorBidi"/>
        </w:rPr>
        <w:t xml:space="preserve"> SCR15</w:t>
      </w:r>
      <w:r w:rsidR="007905DF" w:rsidRPr="007E645B">
        <w:rPr>
          <w:rFonts w:asciiTheme="minorBidi" w:hAnsiTheme="minorBidi"/>
        </w:rPr>
        <w:t>, DRC95</w:t>
      </w:r>
      <w:r w:rsidR="00817CDA" w:rsidRPr="007E645B">
        <w:rPr>
          <w:rFonts w:asciiTheme="minorBidi" w:hAnsiTheme="minorBidi"/>
        </w:rPr>
        <w:t xml:space="preserve"> </w:t>
      </w:r>
      <w:r w:rsidR="008B4831" w:rsidRPr="007E645B">
        <w:rPr>
          <w:rFonts w:asciiTheme="minorBidi" w:hAnsiTheme="minorBidi"/>
        </w:rPr>
        <w:t>should be applied to these activities</w:t>
      </w:r>
      <w:r w:rsidRPr="007E645B">
        <w:rPr>
          <w:rFonts w:asciiTheme="minorBidi" w:hAnsiTheme="minorBidi"/>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5C121C" w:rsidRPr="007E645B" w14:paraId="411B47DA"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44760CA" w14:textId="70EBF3E6" w:rsidR="001B15C5" w:rsidRPr="007E645B" w:rsidRDefault="001B15C5" w:rsidP="004B178A">
            <w:pPr>
              <w:spacing w:line="276" w:lineRule="auto"/>
              <w:jc w:val="both"/>
              <w:rPr>
                <w:rFonts w:asciiTheme="minorBidi" w:hAnsiTheme="minorBidi"/>
                <w:szCs w:val="24"/>
              </w:rPr>
            </w:pPr>
            <w:r w:rsidRPr="007E645B">
              <w:rPr>
                <w:rFonts w:asciiTheme="minorBidi" w:hAnsiTheme="minorBidi"/>
                <w:szCs w:val="24"/>
                <w:u w:val="single"/>
              </w:rPr>
              <w:t>Question 23</w:t>
            </w:r>
            <w:r w:rsidRPr="007E645B">
              <w:rPr>
                <w:rFonts w:asciiTheme="minorBidi" w:hAnsiTheme="minorBidi"/>
                <w:szCs w:val="24"/>
              </w:rPr>
              <w:t xml:space="preserve">: – Do you </w:t>
            </w:r>
            <w:r w:rsidR="00C76A8D" w:rsidRPr="007E645B">
              <w:rPr>
                <w:rFonts w:asciiTheme="minorBidi" w:hAnsiTheme="minorBidi"/>
                <w:szCs w:val="24"/>
              </w:rPr>
              <w:t>think</w:t>
            </w:r>
            <w:r w:rsidRPr="007E645B">
              <w:rPr>
                <w:rFonts w:asciiTheme="minorBidi" w:hAnsiTheme="minorBidi"/>
                <w:szCs w:val="24"/>
              </w:rPr>
              <w:t xml:space="preserve"> that the AOGBO should be extended to include CO</w:t>
            </w:r>
            <w:r w:rsidRPr="007E645B">
              <w:rPr>
                <w:rFonts w:asciiTheme="minorBidi" w:hAnsiTheme="minorBidi"/>
                <w:szCs w:val="24"/>
                <w:vertAlign w:val="subscript"/>
              </w:rPr>
              <w:t>2</w:t>
            </w:r>
            <w:r w:rsidRPr="007E645B">
              <w:rPr>
                <w:rFonts w:asciiTheme="minorBidi" w:hAnsiTheme="minorBidi"/>
                <w:szCs w:val="24"/>
              </w:rPr>
              <w:t xml:space="preserve"> captured </w:t>
            </w:r>
            <w:r w:rsidR="00872D4C" w:rsidRPr="007E645B">
              <w:rPr>
                <w:rFonts w:asciiTheme="minorBidi" w:hAnsiTheme="minorBidi"/>
                <w:szCs w:val="24"/>
              </w:rPr>
              <w:t xml:space="preserve">through </w:t>
            </w:r>
            <w:r w:rsidRPr="007E645B">
              <w:rPr>
                <w:rFonts w:asciiTheme="minorBidi" w:hAnsiTheme="minorBidi"/>
                <w:szCs w:val="24"/>
              </w:rPr>
              <w:t>CCUS</w:t>
            </w:r>
            <w:r w:rsidR="00872D4C" w:rsidRPr="007E645B">
              <w:rPr>
                <w:rFonts w:asciiTheme="minorBidi" w:hAnsiTheme="minorBidi"/>
                <w:szCs w:val="24"/>
              </w:rPr>
              <w:t xml:space="preserve"> operation</w:t>
            </w:r>
            <w:r w:rsidRPr="007E645B">
              <w:rPr>
                <w:rFonts w:asciiTheme="minorBidi" w:hAnsiTheme="minorBidi"/>
                <w:szCs w:val="24"/>
              </w:rPr>
              <w:t xml:space="preserve"> in all chemical phases? </w:t>
            </w:r>
          </w:p>
          <w:p w14:paraId="189C5951" w14:textId="49B67427" w:rsidR="005C121C" w:rsidRPr="007E645B" w:rsidRDefault="005C121C" w:rsidP="004B178A">
            <w:pPr>
              <w:spacing w:line="276" w:lineRule="auto"/>
              <w:textAlignment w:val="baseline"/>
              <w:rPr>
                <w:rFonts w:asciiTheme="minorBidi" w:hAnsiTheme="minorBidi"/>
                <w:szCs w:val="24"/>
                <w:lang w:eastAsia="en-GB"/>
              </w:rPr>
            </w:pPr>
          </w:p>
        </w:tc>
      </w:tr>
      <w:tr w:rsidR="005C121C" w:rsidRPr="007E645B" w14:paraId="41AB654F"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03E5A"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4D976"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76ABF"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6E3FF"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599D6"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5 – Strongly Disagree  </w:t>
            </w:r>
          </w:p>
        </w:tc>
      </w:tr>
      <w:tr w:rsidR="005C121C" w:rsidRPr="007E645B" w14:paraId="75F36E92"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675A54E0"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0F76F2AA"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61481CB4"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26820108"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646E4900"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r>
      <w:tr w:rsidR="005C121C" w:rsidRPr="007E645B" w14:paraId="0A1A9BBA"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16E5D49F"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Please provide a reason for your response [Free text]</w:t>
            </w:r>
          </w:p>
        </w:tc>
      </w:tr>
    </w:tbl>
    <w:p w14:paraId="1FAD24CC" w14:textId="77777777" w:rsidR="00881245" w:rsidRPr="007E645B" w:rsidRDefault="00881245"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5C121C" w:rsidRPr="007E645B" w14:paraId="35A1A233"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5CF1D3E" w14:textId="242F1776" w:rsidR="005C121C" w:rsidRPr="007E645B" w:rsidRDefault="00CD66E2" w:rsidP="004B178A">
            <w:pPr>
              <w:spacing w:line="276" w:lineRule="auto"/>
              <w:textAlignment w:val="baseline"/>
              <w:rPr>
                <w:rFonts w:asciiTheme="minorBidi" w:hAnsiTheme="minorBidi"/>
                <w:szCs w:val="24"/>
                <w:lang w:eastAsia="en-GB"/>
              </w:rPr>
            </w:pPr>
            <w:r w:rsidRPr="007E645B">
              <w:rPr>
                <w:rFonts w:asciiTheme="minorBidi" w:hAnsiTheme="minorBidi"/>
                <w:szCs w:val="24"/>
                <w:u w:val="single"/>
              </w:rPr>
              <w:t>Question 24</w:t>
            </w:r>
            <w:r w:rsidRPr="007E645B">
              <w:rPr>
                <w:rFonts w:asciiTheme="minorBidi" w:hAnsiTheme="minorBidi"/>
                <w:szCs w:val="24"/>
              </w:rPr>
              <w:t xml:space="preserve">: Do you </w:t>
            </w:r>
            <w:r w:rsidR="00C76A8D" w:rsidRPr="007E645B">
              <w:rPr>
                <w:rFonts w:asciiTheme="minorBidi" w:hAnsiTheme="minorBidi"/>
                <w:szCs w:val="24"/>
              </w:rPr>
              <w:t>think</w:t>
            </w:r>
            <w:r w:rsidRPr="007E645B">
              <w:rPr>
                <w:rFonts w:asciiTheme="minorBidi" w:hAnsiTheme="minorBidi"/>
                <w:szCs w:val="24"/>
              </w:rPr>
              <w:t xml:space="preserve"> that the AOGBO should be extended to include all CCUS activities offshore?</w:t>
            </w:r>
          </w:p>
        </w:tc>
      </w:tr>
      <w:tr w:rsidR="005C121C" w:rsidRPr="007E645B" w14:paraId="4FB5AF50"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84DBB"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AB22F"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29835"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5E8A5"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ACF0C"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5 – Strongly Disagree  </w:t>
            </w:r>
          </w:p>
        </w:tc>
      </w:tr>
      <w:tr w:rsidR="005C121C" w:rsidRPr="007E645B" w14:paraId="5C8481C6"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813737F"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lastRenderedPageBreak/>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6D428409"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2BD03040"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6CD7DF23"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30984464"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r>
      <w:tr w:rsidR="005C121C" w:rsidRPr="007E645B" w14:paraId="022D73E3"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627373C7"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Please provide a reason for your response [Free text]</w:t>
            </w:r>
          </w:p>
        </w:tc>
      </w:tr>
    </w:tbl>
    <w:p w14:paraId="357DE8B7" w14:textId="77777777" w:rsidR="00881245" w:rsidRPr="007E645B" w:rsidRDefault="00881245"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5C121C" w:rsidRPr="007E645B" w14:paraId="52E5B780"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36B4D896" w14:textId="23D85846" w:rsidR="005C121C" w:rsidRPr="007E645B" w:rsidRDefault="00CD66E2" w:rsidP="004B178A">
            <w:pPr>
              <w:spacing w:line="276" w:lineRule="auto"/>
              <w:textAlignment w:val="baseline"/>
              <w:rPr>
                <w:rFonts w:asciiTheme="minorBidi" w:hAnsiTheme="minorBidi"/>
                <w:szCs w:val="24"/>
                <w:lang w:eastAsia="en-GB"/>
              </w:rPr>
            </w:pPr>
            <w:r w:rsidRPr="007E645B">
              <w:rPr>
                <w:rFonts w:asciiTheme="minorBidi" w:hAnsiTheme="minorBidi"/>
                <w:szCs w:val="24"/>
                <w:u w:val="single"/>
              </w:rPr>
              <w:t>Question 25</w:t>
            </w:r>
            <w:r w:rsidRPr="007E645B">
              <w:rPr>
                <w:rFonts w:asciiTheme="minorBidi" w:hAnsiTheme="minorBidi"/>
                <w:szCs w:val="24"/>
              </w:rPr>
              <w:t xml:space="preserve">: – Do you </w:t>
            </w:r>
            <w:r w:rsidR="00C76A8D" w:rsidRPr="007E645B">
              <w:rPr>
                <w:rFonts w:asciiTheme="minorBidi" w:hAnsiTheme="minorBidi"/>
                <w:szCs w:val="24"/>
              </w:rPr>
              <w:t>think</w:t>
            </w:r>
            <w:r w:rsidRPr="007E645B">
              <w:rPr>
                <w:rFonts w:asciiTheme="minorBidi" w:hAnsiTheme="minorBidi"/>
                <w:szCs w:val="24"/>
              </w:rPr>
              <w:t xml:space="preserve"> that the AOGBO should be extended to include </w:t>
            </w:r>
            <w:r w:rsidR="00872D4C" w:rsidRPr="007E645B">
              <w:rPr>
                <w:rFonts w:asciiTheme="minorBidi" w:hAnsiTheme="minorBidi"/>
                <w:szCs w:val="24"/>
              </w:rPr>
              <w:t xml:space="preserve">all </w:t>
            </w:r>
            <w:r w:rsidRPr="007E645B">
              <w:rPr>
                <w:rFonts w:asciiTheme="minorBidi" w:hAnsiTheme="minorBidi"/>
                <w:szCs w:val="24"/>
              </w:rPr>
              <w:t>offshore hydrogen production</w:t>
            </w:r>
            <w:r w:rsidR="00872D4C" w:rsidRPr="007E645B">
              <w:rPr>
                <w:rFonts w:asciiTheme="minorBidi" w:hAnsiTheme="minorBidi"/>
                <w:szCs w:val="24"/>
              </w:rPr>
              <w:t xml:space="preserve"> activities</w:t>
            </w:r>
            <w:r w:rsidRPr="007E645B">
              <w:rPr>
                <w:rFonts w:asciiTheme="minorBidi" w:hAnsiTheme="minorBidi"/>
                <w:szCs w:val="24"/>
              </w:rPr>
              <w:t>?</w:t>
            </w:r>
          </w:p>
        </w:tc>
      </w:tr>
      <w:tr w:rsidR="005C121C" w:rsidRPr="007E645B" w14:paraId="12763564"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D8E81"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0BF01"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C88E4"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C72A9"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E7A373" w14:textId="77777777" w:rsidR="005C121C" w:rsidRPr="007E645B" w:rsidRDefault="005C121C"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5 – Strongly Disagree  </w:t>
            </w:r>
          </w:p>
        </w:tc>
      </w:tr>
      <w:tr w:rsidR="005C121C" w:rsidRPr="007E645B" w14:paraId="429633CB"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5BEB0329"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61E520D2"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2E290BD4"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77B7A14C"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5AB3E648"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r>
      <w:tr w:rsidR="005C121C" w:rsidRPr="007E645B" w14:paraId="1F85FE78"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174DD235" w14:textId="77777777" w:rsidR="005C121C" w:rsidRPr="007E645B" w:rsidRDefault="005C121C"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Please provide a reason for your response [Free text]</w:t>
            </w:r>
          </w:p>
        </w:tc>
      </w:tr>
    </w:tbl>
    <w:p w14:paraId="19910B2D" w14:textId="36664CA3" w:rsidR="009B7A29" w:rsidRPr="007E645B" w:rsidRDefault="009B7A29"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180C44" w:rsidRPr="007E645B" w14:paraId="0C44B303"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5AACC1" w14:textId="0F1334C0" w:rsidR="00CD66E2" w:rsidRPr="007E645B" w:rsidRDefault="00CD66E2" w:rsidP="004B178A">
            <w:pPr>
              <w:spacing w:line="276" w:lineRule="auto"/>
              <w:jc w:val="both"/>
              <w:rPr>
                <w:rFonts w:asciiTheme="minorBidi" w:hAnsiTheme="minorBidi"/>
                <w:szCs w:val="24"/>
              </w:rPr>
            </w:pPr>
            <w:r w:rsidRPr="007E645B">
              <w:rPr>
                <w:rFonts w:asciiTheme="minorBidi" w:hAnsiTheme="minorBidi"/>
                <w:szCs w:val="24"/>
                <w:u w:val="single"/>
              </w:rPr>
              <w:t>Question 26:</w:t>
            </w:r>
            <w:r w:rsidRPr="007E645B">
              <w:rPr>
                <w:rFonts w:asciiTheme="minorBidi" w:hAnsiTheme="minorBidi"/>
                <w:szCs w:val="24"/>
              </w:rPr>
              <w:t xml:space="preserve"> Do you </w:t>
            </w:r>
            <w:r w:rsidR="00C76A8D" w:rsidRPr="007E645B">
              <w:rPr>
                <w:rFonts w:asciiTheme="minorBidi" w:hAnsiTheme="minorBidi"/>
                <w:szCs w:val="24"/>
              </w:rPr>
              <w:t>think</w:t>
            </w:r>
            <w:r w:rsidRPr="007E645B">
              <w:rPr>
                <w:rFonts w:asciiTheme="minorBidi" w:hAnsiTheme="minorBidi"/>
                <w:szCs w:val="24"/>
              </w:rPr>
              <w:t xml:space="preserve"> that </w:t>
            </w:r>
            <w:r w:rsidR="00290330" w:rsidRPr="007E645B">
              <w:rPr>
                <w:rFonts w:asciiTheme="minorBidi" w:hAnsiTheme="minorBidi"/>
                <w:szCs w:val="24"/>
              </w:rPr>
              <w:t xml:space="preserve">the </w:t>
            </w:r>
            <w:r w:rsidRPr="007E645B">
              <w:rPr>
                <w:rFonts w:asciiTheme="minorBidi" w:hAnsiTheme="minorBidi"/>
                <w:szCs w:val="24"/>
              </w:rPr>
              <w:t>requirements of MAR95 should apply to offshore CCUS activities involving CO</w:t>
            </w:r>
            <w:r w:rsidRPr="007E645B">
              <w:rPr>
                <w:rFonts w:asciiTheme="minorBidi" w:hAnsiTheme="minorBidi"/>
                <w:szCs w:val="24"/>
                <w:vertAlign w:val="subscript"/>
              </w:rPr>
              <w:t>2</w:t>
            </w:r>
            <w:r w:rsidRPr="007E645B">
              <w:rPr>
                <w:rFonts w:asciiTheme="minorBidi" w:hAnsiTheme="minorBidi"/>
                <w:szCs w:val="24"/>
              </w:rPr>
              <w:t xml:space="preserve"> in all chemical phases, including activities that do not involve an installation?</w:t>
            </w:r>
          </w:p>
          <w:p w14:paraId="5809D532" w14:textId="25178EB0" w:rsidR="00180C44" w:rsidRPr="007E645B" w:rsidRDefault="00180C44" w:rsidP="004B178A">
            <w:pPr>
              <w:spacing w:line="276" w:lineRule="auto"/>
              <w:textAlignment w:val="baseline"/>
              <w:rPr>
                <w:rFonts w:asciiTheme="minorBidi" w:hAnsiTheme="minorBidi"/>
                <w:szCs w:val="24"/>
                <w:lang w:eastAsia="en-GB"/>
              </w:rPr>
            </w:pPr>
          </w:p>
        </w:tc>
      </w:tr>
      <w:tr w:rsidR="00180C44" w:rsidRPr="007E645B" w14:paraId="27E2DD23"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43762"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1D7468"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79066"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B71FE"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10E6B"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5 – Strongly Disagree  </w:t>
            </w:r>
          </w:p>
        </w:tc>
      </w:tr>
      <w:tr w:rsidR="00180C44" w:rsidRPr="007E645B" w14:paraId="4BCAF954"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454A5F62"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5139FA02"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3838FC8A"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7D3CFD7D"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27D5AFEE"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r>
      <w:tr w:rsidR="00180C44" w:rsidRPr="007E645B" w14:paraId="5DEB3D10"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44CBEA60"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Please provide a reason for your response [Free text]</w:t>
            </w:r>
          </w:p>
        </w:tc>
      </w:tr>
    </w:tbl>
    <w:p w14:paraId="2FBA0BD0" w14:textId="5A494476" w:rsidR="00F00FD4" w:rsidRPr="007E645B" w:rsidRDefault="00F00FD4"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180C44" w:rsidRPr="007E645B" w14:paraId="2312E0F1"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DD72E2A" w14:textId="47AEBE47" w:rsidR="00180C44" w:rsidRPr="007E645B" w:rsidRDefault="00CD66E2" w:rsidP="004B178A">
            <w:pPr>
              <w:spacing w:line="276" w:lineRule="auto"/>
              <w:textAlignment w:val="baseline"/>
              <w:rPr>
                <w:rFonts w:asciiTheme="minorBidi" w:hAnsiTheme="minorBidi"/>
                <w:szCs w:val="24"/>
                <w:lang w:eastAsia="en-GB"/>
              </w:rPr>
            </w:pPr>
            <w:r w:rsidRPr="007E645B">
              <w:rPr>
                <w:rFonts w:asciiTheme="minorBidi" w:hAnsiTheme="minorBidi"/>
                <w:szCs w:val="24"/>
                <w:u w:val="single"/>
              </w:rPr>
              <w:t>Question 27</w:t>
            </w:r>
            <w:r w:rsidRPr="007E645B">
              <w:rPr>
                <w:rFonts w:asciiTheme="minorBidi" w:hAnsiTheme="minorBidi"/>
                <w:szCs w:val="24"/>
              </w:rPr>
              <w:t xml:space="preserve">: - Do you </w:t>
            </w:r>
            <w:r w:rsidR="00C76A8D" w:rsidRPr="007E645B">
              <w:rPr>
                <w:rFonts w:asciiTheme="minorBidi" w:hAnsiTheme="minorBidi"/>
                <w:szCs w:val="24"/>
              </w:rPr>
              <w:t>think</w:t>
            </w:r>
            <w:r w:rsidRPr="007E645B">
              <w:rPr>
                <w:rFonts w:asciiTheme="minorBidi" w:hAnsiTheme="minorBidi"/>
                <w:szCs w:val="24"/>
              </w:rPr>
              <w:t xml:space="preserve"> that </w:t>
            </w:r>
            <w:r w:rsidR="00290330" w:rsidRPr="007E645B">
              <w:rPr>
                <w:rFonts w:asciiTheme="minorBidi" w:hAnsiTheme="minorBidi"/>
                <w:szCs w:val="24"/>
              </w:rPr>
              <w:t xml:space="preserve">the </w:t>
            </w:r>
            <w:r w:rsidRPr="007E645B">
              <w:rPr>
                <w:rFonts w:asciiTheme="minorBidi" w:hAnsiTheme="minorBidi"/>
                <w:szCs w:val="24"/>
              </w:rPr>
              <w:t xml:space="preserve">requirements of MAR95 should apply to </w:t>
            </w:r>
            <w:r w:rsidR="00290330" w:rsidRPr="007E645B">
              <w:rPr>
                <w:rFonts w:asciiTheme="minorBidi" w:hAnsiTheme="minorBidi"/>
                <w:szCs w:val="24"/>
              </w:rPr>
              <w:t xml:space="preserve">all </w:t>
            </w:r>
            <w:r w:rsidRPr="007E645B">
              <w:rPr>
                <w:rFonts w:asciiTheme="minorBidi" w:hAnsiTheme="minorBidi"/>
                <w:szCs w:val="24"/>
              </w:rPr>
              <w:t>offshore hydrogen production</w:t>
            </w:r>
            <w:r w:rsidR="00290330" w:rsidRPr="007E645B">
              <w:rPr>
                <w:rFonts w:asciiTheme="minorBidi" w:hAnsiTheme="minorBidi"/>
                <w:szCs w:val="24"/>
              </w:rPr>
              <w:t xml:space="preserve"> activities</w:t>
            </w:r>
            <w:r w:rsidRPr="007E645B">
              <w:rPr>
                <w:rFonts w:asciiTheme="minorBidi" w:hAnsiTheme="minorBidi"/>
                <w:szCs w:val="24"/>
              </w:rPr>
              <w:t>?</w:t>
            </w:r>
          </w:p>
        </w:tc>
      </w:tr>
      <w:tr w:rsidR="00180C44" w:rsidRPr="007E645B" w14:paraId="2AFE49BC"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C55AB"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F4BF9"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27AE9"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1DBE4"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D89DB"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5 – Strongly Disagree  </w:t>
            </w:r>
          </w:p>
        </w:tc>
      </w:tr>
      <w:tr w:rsidR="00180C44" w:rsidRPr="007E645B" w14:paraId="240BD8CA"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785F8D75"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04C2C262"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3EA7ED43"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4B45FE01"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572E3DF6"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r>
      <w:tr w:rsidR="00180C44" w:rsidRPr="007E645B" w14:paraId="12FEC451"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75888FBA"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Please provide a reason for your response [Free text]</w:t>
            </w:r>
          </w:p>
        </w:tc>
      </w:tr>
    </w:tbl>
    <w:p w14:paraId="2451CBF7" w14:textId="77777777" w:rsidR="00180C44" w:rsidRPr="007E645B" w:rsidRDefault="00180C44"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180C44" w:rsidRPr="007E645B" w14:paraId="2603C367"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956E7B4" w14:textId="2389C51E" w:rsidR="00180C44" w:rsidRPr="007E645B" w:rsidRDefault="00F96109" w:rsidP="004B178A">
            <w:pPr>
              <w:spacing w:line="276" w:lineRule="auto"/>
              <w:textAlignment w:val="baseline"/>
              <w:rPr>
                <w:rFonts w:asciiTheme="minorBidi" w:hAnsiTheme="minorBidi"/>
                <w:szCs w:val="24"/>
                <w:lang w:eastAsia="en-GB"/>
              </w:rPr>
            </w:pPr>
            <w:r w:rsidRPr="007E645B">
              <w:rPr>
                <w:rFonts w:asciiTheme="minorBidi" w:hAnsiTheme="minorBidi"/>
                <w:szCs w:val="24"/>
                <w:u w:val="single"/>
              </w:rPr>
              <w:t>Question 28</w:t>
            </w:r>
            <w:r w:rsidRPr="007E645B">
              <w:rPr>
                <w:rFonts w:asciiTheme="minorBidi" w:hAnsiTheme="minorBidi"/>
                <w:szCs w:val="24"/>
              </w:rPr>
              <w:t xml:space="preserve">: Do you </w:t>
            </w:r>
            <w:r w:rsidR="00C76A8D" w:rsidRPr="007E645B">
              <w:rPr>
                <w:rFonts w:asciiTheme="minorBidi" w:hAnsiTheme="minorBidi"/>
                <w:szCs w:val="24"/>
              </w:rPr>
              <w:t>think</w:t>
            </w:r>
            <w:r w:rsidRPr="007E645B">
              <w:rPr>
                <w:rFonts w:asciiTheme="minorBidi" w:hAnsiTheme="minorBidi"/>
                <w:szCs w:val="24"/>
              </w:rPr>
              <w:t xml:space="preserve"> that </w:t>
            </w:r>
            <w:r w:rsidR="00290330" w:rsidRPr="007E645B">
              <w:rPr>
                <w:rFonts w:asciiTheme="minorBidi" w:hAnsiTheme="minorBidi"/>
                <w:szCs w:val="24"/>
              </w:rPr>
              <w:t xml:space="preserve">the </w:t>
            </w:r>
            <w:r w:rsidRPr="007E645B">
              <w:rPr>
                <w:rFonts w:asciiTheme="minorBidi" w:hAnsiTheme="minorBidi"/>
                <w:szCs w:val="24"/>
              </w:rPr>
              <w:t>requirements of SCR15 should apply to offshore CCUS activities involving CO</w:t>
            </w:r>
            <w:r w:rsidRPr="007E645B">
              <w:rPr>
                <w:rFonts w:asciiTheme="minorBidi" w:hAnsiTheme="minorBidi"/>
                <w:szCs w:val="24"/>
                <w:vertAlign w:val="subscript"/>
              </w:rPr>
              <w:t>2</w:t>
            </w:r>
            <w:r w:rsidRPr="007E645B">
              <w:rPr>
                <w:rFonts w:asciiTheme="minorBidi" w:hAnsiTheme="minorBidi"/>
                <w:szCs w:val="24"/>
              </w:rPr>
              <w:t xml:space="preserve"> in all chemical phases, including activities that do not involve an installation?</w:t>
            </w:r>
          </w:p>
        </w:tc>
      </w:tr>
      <w:tr w:rsidR="00180C44" w:rsidRPr="007E645B" w14:paraId="789DB6CF"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C062E"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602A7"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0A8E4"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C2611"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D4219"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5 – Strongly Disagree  </w:t>
            </w:r>
          </w:p>
        </w:tc>
      </w:tr>
      <w:tr w:rsidR="00180C44" w:rsidRPr="007E645B" w14:paraId="1F02BC1D"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557B1B9C"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6EDF059D"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7CE73EFC"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4E683990"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0F75386F"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r>
      <w:tr w:rsidR="00180C44" w:rsidRPr="007E645B" w14:paraId="1CBB5CF3"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46F76A71"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Please provide a reason for your response [Free text]</w:t>
            </w:r>
          </w:p>
        </w:tc>
      </w:tr>
    </w:tbl>
    <w:p w14:paraId="39FB8210" w14:textId="741C9A37" w:rsidR="00817CDA" w:rsidRPr="007E645B" w:rsidRDefault="00817CDA"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180C44" w:rsidRPr="007E645B" w14:paraId="2F4D985C"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7E1AE08" w14:textId="635AAD23" w:rsidR="00F96109" w:rsidRPr="007E645B" w:rsidRDefault="00F96109" w:rsidP="004B178A">
            <w:pPr>
              <w:spacing w:line="276" w:lineRule="auto"/>
              <w:jc w:val="both"/>
              <w:rPr>
                <w:rFonts w:asciiTheme="minorBidi" w:hAnsiTheme="minorBidi"/>
                <w:szCs w:val="24"/>
              </w:rPr>
            </w:pPr>
            <w:r w:rsidRPr="007E645B">
              <w:rPr>
                <w:rFonts w:asciiTheme="minorBidi" w:hAnsiTheme="minorBidi"/>
                <w:szCs w:val="24"/>
                <w:u w:val="single"/>
              </w:rPr>
              <w:lastRenderedPageBreak/>
              <w:t>Question 29</w:t>
            </w:r>
            <w:r w:rsidRPr="007E645B">
              <w:rPr>
                <w:rFonts w:asciiTheme="minorBidi" w:hAnsiTheme="minorBidi"/>
                <w:szCs w:val="24"/>
              </w:rPr>
              <w:t xml:space="preserve">: Do you </w:t>
            </w:r>
            <w:r w:rsidR="00C76A8D" w:rsidRPr="007E645B">
              <w:rPr>
                <w:rFonts w:asciiTheme="minorBidi" w:hAnsiTheme="minorBidi"/>
                <w:szCs w:val="24"/>
              </w:rPr>
              <w:t>think</w:t>
            </w:r>
            <w:r w:rsidRPr="007E645B">
              <w:rPr>
                <w:rFonts w:asciiTheme="minorBidi" w:hAnsiTheme="minorBidi"/>
                <w:szCs w:val="24"/>
              </w:rPr>
              <w:t xml:space="preserve"> that </w:t>
            </w:r>
            <w:r w:rsidR="00290330" w:rsidRPr="007E645B">
              <w:rPr>
                <w:rFonts w:asciiTheme="minorBidi" w:hAnsiTheme="minorBidi"/>
                <w:szCs w:val="24"/>
              </w:rPr>
              <w:t xml:space="preserve">the </w:t>
            </w:r>
            <w:r w:rsidRPr="007E645B">
              <w:rPr>
                <w:rFonts w:asciiTheme="minorBidi" w:hAnsiTheme="minorBidi"/>
                <w:szCs w:val="24"/>
              </w:rPr>
              <w:t xml:space="preserve">requirements of SCR15 should apply to </w:t>
            </w:r>
            <w:r w:rsidR="00290330" w:rsidRPr="007E645B">
              <w:rPr>
                <w:rFonts w:asciiTheme="minorBidi" w:hAnsiTheme="minorBidi"/>
                <w:szCs w:val="24"/>
              </w:rPr>
              <w:t xml:space="preserve">all </w:t>
            </w:r>
            <w:r w:rsidRPr="007E645B">
              <w:rPr>
                <w:rFonts w:asciiTheme="minorBidi" w:hAnsiTheme="minorBidi"/>
                <w:szCs w:val="24"/>
              </w:rPr>
              <w:t>offshore hydrogen production</w:t>
            </w:r>
            <w:r w:rsidR="00290330" w:rsidRPr="007E645B">
              <w:rPr>
                <w:rFonts w:asciiTheme="minorBidi" w:hAnsiTheme="minorBidi"/>
                <w:szCs w:val="24"/>
              </w:rPr>
              <w:t xml:space="preserve"> activities</w:t>
            </w:r>
            <w:r w:rsidRPr="007E645B">
              <w:rPr>
                <w:rFonts w:asciiTheme="minorBidi" w:hAnsiTheme="minorBidi"/>
                <w:szCs w:val="24"/>
              </w:rPr>
              <w:t>?</w:t>
            </w:r>
          </w:p>
          <w:p w14:paraId="1BC352D6" w14:textId="43AF7776" w:rsidR="00180C44" w:rsidRPr="007E645B" w:rsidRDefault="00180C44" w:rsidP="004B178A">
            <w:pPr>
              <w:spacing w:line="276" w:lineRule="auto"/>
              <w:textAlignment w:val="baseline"/>
              <w:rPr>
                <w:rFonts w:asciiTheme="minorBidi" w:hAnsiTheme="minorBidi"/>
                <w:szCs w:val="24"/>
                <w:lang w:eastAsia="en-GB"/>
              </w:rPr>
            </w:pPr>
          </w:p>
        </w:tc>
      </w:tr>
      <w:tr w:rsidR="00180C44" w:rsidRPr="007E645B" w14:paraId="7EBF178E"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DAD93D"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CCE81"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B006F"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C666F"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28E70" w14:textId="77777777" w:rsidR="00180C44" w:rsidRPr="007E645B" w:rsidRDefault="00180C44"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5 – Strongly Disagree  </w:t>
            </w:r>
          </w:p>
        </w:tc>
      </w:tr>
      <w:tr w:rsidR="00180C44" w:rsidRPr="007E645B" w14:paraId="5E2A8826" w14:textId="77777777" w:rsidTr="00E84E9A">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3F79D9F"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4D669A21"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7433B4C2"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7EAA6F55"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6B7E0FA1"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r>
      <w:tr w:rsidR="00180C44" w:rsidRPr="007E645B" w14:paraId="04025C8F" w14:textId="77777777" w:rsidTr="00E84E9A">
        <w:trPr>
          <w:trHeight w:val="285"/>
        </w:trPr>
        <w:tc>
          <w:tcPr>
            <w:tcW w:w="9010" w:type="dxa"/>
            <w:gridSpan w:val="5"/>
            <w:tcBorders>
              <w:top w:val="single" w:sz="6" w:space="0" w:color="auto"/>
              <w:left w:val="single" w:sz="6" w:space="0" w:color="auto"/>
              <w:bottom w:val="single" w:sz="4" w:space="0" w:color="auto"/>
              <w:right w:val="single" w:sz="6" w:space="0" w:color="auto"/>
            </w:tcBorders>
            <w:shd w:val="clear" w:color="auto" w:fill="auto"/>
          </w:tcPr>
          <w:p w14:paraId="20B612F7" w14:textId="77777777" w:rsidR="00180C44" w:rsidRPr="007E645B" w:rsidRDefault="00180C44"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Please provide a reason for your response [Free text]</w:t>
            </w:r>
          </w:p>
        </w:tc>
      </w:tr>
    </w:tbl>
    <w:p w14:paraId="16372B03" w14:textId="00FEFEA3" w:rsidR="00817CDA" w:rsidRPr="007E645B" w:rsidRDefault="00817CDA"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F022E7" w:rsidRPr="007E645B" w14:paraId="1491580C"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884AA97" w14:textId="5D13FEAA" w:rsidR="00F022E7" w:rsidRPr="007E645B" w:rsidRDefault="00F022E7" w:rsidP="004B178A">
            <w:pPr>
              <w:spacing w:line="276" w:lineRule="auto"/>
              <w:textAlignment w:val="baseline"/>
              <w:rPr>
                <w:rFonts w:asciiTheme="minorBidi" w:hAnsiTheme="minorBidi"/>
                <w:szCs w:val="24"/>
                <w:lang w:eastAsia="en-GB"/>
              </w:rPr>
            </w:pPr>
            <w:r w:rsidRPr="007E645B">
              <w:rPr>
                <w:rFonts w:asciiTheme="minorBidi" w:hAnsiTheme="minorBidi"/>
                <w:szCs w:val="24"/>
                <w:u w:val="single"/>
              </w:rPr>
              <w:t>Question 30</w:t>
            </w:r>
            <w:r w:rsidRPr="007E645B">
              <w:rPr>
                <w:rFonts w:asciiTheme="minorBidi" w:hAnsiTheme="minorBidi"/>
                <w:szCs w:val="24"/>
              </w:rPr>
              <w:t>: Do you think that requirements of DCR95 should apply to offshore CCUS activities involving CO</w:t>
            </w:r>
            <w:r w:rsidRPr="007E645B">
              <w:rPr>
                <w:rFonts w:asciiTheme="minorBidi" w:hAnsiTheme="minorBidi"/>
                <w:szCs w:val="24"/>
                <w:vertAlign w:val="subscript"/>
              </w:rPr>
              <w:t>2</w:t>
            </w:r>
            <w:r w:rsidRPr="007E645B">
              <w:rPr>
                <w:rFonts w:asciiTheme="minorBidi" w:hAnsiTheme="minorBidi"/>
                <w:szCs w:val="24"/>
              </w:rPr>
              <w:t xml:space="preserve"> in all chemical phases, including activities that do not involve an installation?</w:t>
            </w:r>
          </w:p>
        </w:tc>
      </w:tr>
      <w:tr w:rsidR="00461C79" w:rsidRPr="007E645B" w14:paraId="0C628E15"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B7B22" w14:textId="336B1BC9" w:rsidR="00461C79" w:rsidRPr="007E645B" w:rsidRDefault="00461C79" w:rsidP="00461C79">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F98BA" w14:textId="0E78D78D" w:rsidR="00461C79" w:rsidRPr="007E645B" w:rsidRDefault="00461C79" w:rsidP="00461C79">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2D516" w14:textId="67ABA00D" w:rsidR="00461C79" w:rsidRPr="007E645B" w:rsidRDefault="00461C79" w:rsidP="00461C79">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58BB3" w14:textId="32B14AF8" w:rsidR="00461C79" w:rsidRPr="007E645B" w:rsidRDefault="00461C79" w:rsidP="00461C79">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2D42A5" w14:textId="0D4CF8D5" w:rsidR="00461C79" w:rsidRPr="007E645B" w:rsidRDefault="00461C79" w:rsidP="00461C79">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5 – Strongly Disagree  </w:t>
            </w:r>
          </w:p>
        </w:tc>
      </w:tr>
      <w:tr w:rsidR="00F022E7" w:rsidRPr="007E645B" w14:paraId="69E06164"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3BF182D0" w14:textId="60B5FDFC" w:rsidR="00F022E7" w:rsidRPr="007E645B" w:rsidRDefault="00F022E7"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3B342E78" w14:textId="5B5E354D" w:rsidR="00F022E7" w:rsidRPr="007E645B" w:rsidRDefault="00F022E7"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5BE78151" w14:textId="7F709A8E" w:rsidR="00F022E7" w:rsidRPr="007E645B" w:rsidRDefault="00F022E7"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5B58E474" w14:textId="181043BF" w:rsidR="00F022E7" w:rsidRPr="007E645B" w:rsidRDefault="00F022E7"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7C4122C9" w14:textId="77777777" w:rsidR="00F022E7" w:rsidRPr="007E645B" w:rsidRDefault="00F022E7"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r>
      <w:tr w:rsidR="00F022E7" w:rsidRPr="007E645B" w14:paraId="43A52645"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60053A94" w14:textId="0E98C8B5" w:rsidR="00F022E7" w:rsidRPr="007E645B" w:rsidRDefault="00F022E7"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Please provide a reason for your response [Free text]</w:t>
            </w:r>
          </w:p>
        </w:tc>
      </w:tr>
    </w:tbl>
    <w:p w14:paraId="16BF71AD" w14:textId="77777777" w:rsidR="00F022E7" w:rsidRPr="007E645B" w:rsidRDefault="00F022E7" w:rsidP="004B178A">
      <w:pPr>
        <w:spacing w:line="276" w:lineRule="auto"/>
        <w:jc w:val="both"/>
        <w:rPr>
          <w:rFonts w:asciiTheme="minorBidi" w:hAnsiTheme="minorBidi"/>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1787"/>
        <w:gridCol w:w="1790"/>
        <w:gridCol w:w="1791"/>
        <w:gridCol w:w="1852"/>
      </w:tblGrid>
      <w:tr w:rsidR="00052226" w:rsidRPr="007E645B" w14:paraId="54EDA917"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8AF2AA9" w14:textId="7CED6EC1" w:rsidR="00F96109" w:rsidRPr="007E645B" w:rsidRDefault="00F96109" w:rsidP="004B178A">
            <w:pPr>
              <w:spacing w:line="276" w:lineRule="auto"/>
              <w:jc w:val="both"/>
              <w:rPr>
                <w:rFonts w:asciiTheme="minorBidi" w:hAnsiTheme="minorBidi"/>
                <w:szCs w:val="24"/>
              </w:rPr>
            </w:pPr>
            <w:r w:rsidRPr="007E645B">
              <w:rPr>
                <w:rFonts w:asciiTheme="minorBidi" w:hAnsiTheme="minorBidi"/>
                <w:szCs w:val="24"/>
                <w:u w:val="single"/>
              </w:rPr>
              <w:t>Question 31</w:t>
            </w:r>
            <w:r w:rsidRPr="007E645B">
              <w:rPr>
                <w:rFonts w:asciiTheme="minorBidi" w:hAnsiTheme="minorBidi"/>
                <w:szCs w:val="24"/>
              </w:rPr>
              <w:t xml:space="preserve">: Do you </w:t>
            </w:r>
            <w:r w:rsidR="007D2FD7" w:rsidRPr="007E645B">
              <w:rPr>
                <w:rFonts w:asciiTheme="minorBidi" w:hAnsiTheme="minorBidi"/>
                <w:szCs w:val="24"/>
              </w:rPr>
              <w:t>think</w:t>
            </w:r>
            <w:r w:rsidRPr="007E645B">
              <w:rPr>
                <w:rFonts w:asciiTheme="minorBidi" w:hAnsiTheme="minorBidi"/>
                <w:szCs w:val="24"/>
              </w:rPr>
              <w:t xml:space="preserve"> that requirements of DCR95 should apply to </w:t>
            </w:r>
            <w:r w:rsidR="00290330" w:rsidRPr="007E645B">
              <w:rPr>
                <w:rFonts w:asciiTheme="minorBidi" w:hAnsiTheme="minorBidi"/>
                <w:szCs w:val="24"/>
              </w:rPr>
              <w:t xml:space="preserve">all </w:t>
            </w:r>
            <w:r w:rsidRPr="007E645B">
              <w:rPr>
                <w:rFonts w:asciiTheme="minorBidi" w:hAnsiTheme="minorBidi"/>
                <w:szCs w:val="24"/>
              </w:rPr>
              <w:t>offshore hydrogen production</w:t>
            </w:r>
            <w:r w:rsidR="00290330" w:rsidRPr="007E645B">
              <w:rPr>
                <w:rFonts w:asciiTheme="minorBidi" w:hAnsiTheme="minorBidi"/>
                <w:szCs w:val="24"/>
              </w:rPr>
              <w:t xml:space="preserve"> activities</w:t>
            </w:r>
            <w:r w:rsidRPr="007E645B">
              <w:rPr>
                <w:rFonts w:asciiTheme="minorBidi" w:hAnsiTheme="minorBidi"/>
                <w:szCs w:val="24"/>
              </w:rPr>
              <w:t>?</w:t>
            </w:r>
          </w:p>
          <w:p w14:paraId="75FF0EF4" w14:textId="67536CF0" w:rsidR="00052226" w:rsidRPr="007E645B" w:rsidRDefault="00052226" w:rsidP="004B178A">
            <w:pPr>
              <w:spacing w:line="276" w:lineRule="auto"/>
              <w:textAlignment w:val="baseline"/>
              <w:rPr>
                <w:rFonts w:asciiTheme="minorBidi" w:hAnsiTheme="minorBidi"/>
                <w:szCs w:val="24"/>
                <w:lang w:eastAsia="en-GB"/>
              </w:rPr>
            </w:pPr>
          </w:p>
        </w:tc>
      </w:tr>
      <w:tr w:rsidR="00052226" w:rsidRPr="007E645B" w14:paraId="11A49AE2"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CBA56" w14:textId="77777777" w:rsidR="00052226" w:rsidRPr="007E645B" w:rsidRDefault="00052226"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1 – Strongly Agree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54D10" w14:textId="77777777" w:rsidR="00052226" w:rsidRPr="007E645B" w:rsidRDefault="00052226"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2 – Agree</w:t>
            </w:r>
          </w:p>
        </w:tc>
        <w:tc>
          <w:tcPr>
            <w:tcW w:w="1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A0DCB" w14:textId="77777777" w:rsidR="00052226" w:rsidRPr="007E645B" w:rsidRDefault="00052226"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3 – Do not agree or disagree</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FFA50" w14:textId="77777777" w:rsidR="00052226" w:rsidRPr="007E645B" w:rsidRDefault="00052226"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4 – Disagree </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2B989" w14:textId="77777777" w:rsidR="00052226" w:rsidRPr="007E645B" w:rsidRDefault="00052226" w:rsidP="004B178A">
            <w:pPr>
              <w:spacing w:line="276" w:lineRule="auto"/>
              <w:jc w:val="center"/>
              <w:textAlignment w:val="baseline"/>
              <w:rPr>
                <w:rFonts w:asciiTheme="minorBidi" w:hAnsiTheme="minorBidi"/>
                <w:szCs w:val="24"/>
                <w:lang w:eastAsia="en-GB"/>
              </w:rPr>
            </w:pPr>
            <w:r w:rsidRPr="007E645B">
              <w:rPr>
                <w:rFonts w:asciiTheme="minorBidi" w:hAnsiTheme="minorBidi"/>
                <w:szCs w:val="24"/>
                <w:lang w:eastAsia="en-GB"/>
              </w:rPr>
              <w:t>5 – Strongly Disagree  </w:t>
            </w:r>
          </w:p>
        </w:tc>
      </w:tr>
      <w:tr w:rsidR="00052226" w:rsidRPr="007E645B" w14:paraId="1C8DA682" w14:textId="77777777">
        <w:trPr>
          <w:trHeight w:val="285"/>
        </w:trPr>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72D688F8" w14:textId="77777777" w:rsidR="00052226" w:rsidRPr="007E645B" w:rsidRDefault="00052226"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auto"/>
            <w:hideMark/>
          </w:tcPr>
          <w:p w14:paraId="2B518D21" w14:textId="77777777" w:rsidR="00052226" w:rsidRPr="007E645B" w:rsidRDefault="00052226"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729FE85A" w14:textId="77777777" w:rsidR="00052226" w:rsidRPr="007E645B" w:rsidRDefault="00052226"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7BA1BBD4" w14:textId="77777777" w:rsidR="00052226" w:rsidRPr="007E645B" w:rsidRDefault="00052226"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06AFAD07" w14:textId="77777777" w:rsidR="00052226" w:rsidRPr="007E645B" w:rsidRDefault="00052226"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 </w:t>
            </w:r>
          </w:p>
        </w:tc>
      </w:tr>
      <w:tr w:rsidR="00052226" w:rsidRPr="007E645B" w14:paraId="1837D71F" w14:textId="77777777">
        <w:trPr>
          <w:trHeight w:val="2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tcPr>
          <w:p w14:paraId="01398F37" w14:textId="77777777" w:rsidR="00052226" w:rsidRPr="007E645B" w:rsidRDefault="00052226" w:rsidP="004B178A">
            <w:pPr>
              <w:spacing w:line="276" w:lineRule="auto"/>
              <w:textAlignment w:val="baseline"/>
              <w:rPr>
                <w:rFonts w:asciiTheme="minorBidi" w:hAnsiTheme="minorBidi"/>
                <w:szCs w:val="24"/>
                <w:lang w:eastAsia="en-GB"/>
              </w:rPr>
            </w:pPr>
            <w:r w:rsidRPr="007E645B">
              <w:rPr>
                <w:rFonts w:asciiTheme="minorBidi" w:hAnsiTheme="minorBidi"/>
                <w:szCs w:val="24"/>
                <w:lang w:eastAsia="en-GB"/>
              </w:rPr>
              <w:t>Please provide a reason for your response [Free text]</w:t>
            </w:r>
          </w:p>
        </w:tc>
      </w:tr>
    </w:tbl>
    <w:p w14:paraId="4FF60395" w14:textId="77777777" w:rsidR="00035546" w:rsidRPr="00C6241B" w:rsidRDefault="00035546" w:rsidP="00052226">
      <w:pPr>
        <w:spacing w:line="23" w:lineRule="atLeast"/>
        <w:jc w:val="both"/>
        <w:rPr>
          <w:rFonts w:asciiTheme="minorBidi" w:hAnsiTheme="minorBidi"/>
          <w:szCs w:val="24"/>
        </w:rPr>
      </w:pPr>
    </w:p>
    <w:p w14:paraId="375A6F58" w14:textId="31F3EDD9" w:rsidR="00622309" w:rsidRPr="007E645B" w:rsidRDefault="00622309" w:rsidP="00794200">
      <w:pPr>
        <w:pStyle w:val="Heading3"/>
        <w:numPr>
          <w:ilvl w:val="1"/>
          <w:numId w:val="9"/>
        </w:numPr>
        <w:spacing w:before="0" w:after="160" w:line="276" w:lineRule="auto"/>
        <w:ind w:left="567" w:hanging="567"/>
        <w:jc w:val="both"/>
        <w:rPr>
          <w:rFonts w:asciiTheme="minorBidi" w:hAnsiTheme="minorBidi" w:cstheme="minorBidi"/>
        </w:rPr>
      </w:pPr>
      <w:bookmarkStart w:id="177" w:name="_Toc181173143"/>
      <w:r w:rsidRPr="007E645B">
        <w:rPr>
          <w:rFonts w:asciiTheme="minorBidi" w:hAnsiTheme="minorBidi" w:cstheme="minorBidi"/>
        </w:rPr>
        <w:t>Cost Benefit analysis questions for proposed change to Offshore Installations (CCUS Operations and hydrogen production)</w:t>
      </w:r>
      <w:bookmarkEnd w:id="177"/>
    </w:p>
    <w:p w14:paraId="37182B2E" w14:textId="2B3D48EC" w:rsidR="0091680A" w:rsidRPr="00C6241B" w:rsidRDefault="0091680A" w:rsidP="00794200">
      <w:pPr>
        <w:pStyle w:val="ListParagraph"/>
        <w:numPr>
          <w:ilvl w:val="2"/>
          <w:numId w:val="9"/>
        </w:numPr>
        <w:spacing w:line="276" w:lineRule="auto"/>
        <w:ind w:left="1134" w:hanging="709"/>
        <w:contextualSpacing w:val="0"/>
        <w:jc w:val="both"/>
        <w:rPr>
          <w:rFonts w:asciiTheme="minorBidi" w:hAnsiTheme="minorBidi"/>
        </w:rPr>
      </w:pPr>
      <w:r w:rsidRPr="00C6241B">
        <w:rPr>
          <w:rFonts w:asciiTheme="minorBidi" w:hAnsiTheme="minorBidi"/>
        </w:rPr>
        <w:t xml:space="preserve">The following questions are relevant to all companies operating offshore installations that are complying with the following regulations, even if they are not </w:t>
      </w:r>
      <w:r w:rsidR="006A088F" w:rsidRPr="00C6241B">
        <w:rPr>
          <w:rFonts w:asciiTheme="minorBidi" w:hAnsiTheme="minorBidi"/>
        </w:rPr>
        <w:t xml:space="preserve">operating or intending to operate offshore CCUS or hydrogen production activities. </w:t>
      </w:r>
    </w:p>
    <w:p w14:paraId="008F3F88" w14:textId="61E1A772" w:rsidR="001B1A21" w:rsidRPr="00C6241B" w:rsidRDefault="001B1A21" w:rsidP="00794200">
      <w:pPr>
        <w:pStyle w:val="ListParagraph"/>
        <w:numPr>
          <w:ilvl w:val="2"/>
          <w:numId w:val="9"/>
        </w:numPr>
        <w:spacing w:line="276" w:lineRule="auto"/>
        <w:ind w:left="1134" w:hanging="709"/>
        <w:contextualSpacing w:val="0"/>
        <w:jc w:val="both"/>
        <w:rPr>
          <w:rFonts w:asciiTheme="minorBidi" w:hAnsiTheme="minorBidi"/>
          <w:szCs w:val="24"/>
        </w:rPr>
      </w:pPr>
      <w:r w:rsidRPr="00C6241B">
        <w:rPr>
          <w:rFonts w:asciiTheme="minorBidi" w:hAnsiTheme="minorBidi"/>
          <w:szCs w:val="24"/>
        </w:rPr>
        <w:t xml:space="preserve">In the following questions, we would like to ask you about the full economic costs of complying with SCR2015, MAR95, DCR95, that would not be incurred otherwise. </w:t>
      </w:r>
    </w:p>
    <w:p w14:paraId="6C83E9AC" w14:textId="77777777" w:rsidR="00557102" w:rsidRPr="00C6241B" w:rsidRDefault="0091680A" w:rsidP="00794200">
      <w:pPr>
        <w:pStyle w:val="ListParagraph"/>
        <w:numPr>
          <w:ilvl w:val="2"/>
          <w:numId w:val="9"/>
        </w:numPr>
        <w:spacing w:line="276" w:lineRule="auto"/>
        <w:ind w:left="1134" w:hanging="709"/>
        <w:contextualSpacing w:val="0"/>
        <w:jc w:val="both"/>
        <w:rPr>
          <w:rFonts w:asciiTheme="minorBidi" w:hAnsiTheme="minorBidi"/>
          <w:szCs w:val="24"/>
        </w:rPr>
      </w:pPr>
      <w:r w:rsidRPr="00C6241B">
        <w:rPr>
          <w:rFonts w:asciiTheme="minorBidi" w:hAnsiTheme="minorBidi"/>
          <w:szCs w:val="24"/>
        </w:rPr>
        <w:t>In your responses, please consider only the costs of compliance, rather than cost recovery incurred to HSE. Within the full economic cost, both labour and capital costs should be included. Labour costs incurred will be in terms of the cost of time to the organisation’s staff to carry out the work. These estimates should be based on the ‘full economic cost’ of their time; this is the hourly wage of the worker plus any ‘on-wage’ costs incurred by the company per hour, such as employer National Insurance contributions, pension etc.</w:t>
      </w:r>
    </w:p>
    <w:p w14:paraId="56F9A651" w14:textId="32EFEA93" w:rsidR="00557102" w:rsidRPr="0005468B" w:rsidRDefault="007C5DB9" w:rsidP="00794200">
      <w:pPr>
        <w:pStyle w:val="ListParagraph"/>
        <w:numPr>
          <w:ilvl w:val="2"/>
          <w:numId w:val="9"/>
        </w:numPr>
        <w:spacing w:line="276" w:lineRule="auto"/>
        <w:ind w:left="1134" w:hanging="709"/>
        <w:contextualSpacing w:val="0"/>
        <w:jc w:val="both"/>
        <w:rPr>
          <w:rFonts w:asciiTheme="minorBidi" w:hAnsiTheme="minorBidi"/>
          <w:szCs w:val="24"/>
        </w:rPr>
      </w:pPr>
      <w:r w:rsidRPr="0005468B">
        <w:rPr>
          <w:rFonts w:asciiTheme="minorBidi" w:hAnsiTheme="minorBidi"/>
          <w:szCs w:val="24"/>
        </w:rPr>
        <w:lastRenderedPageBreak/>
        <w:t>In this analysis, we intend to capture compliance costs incurred by existing hydrocarbon installations for each regulation to inform likely costs specific to offshore CCUS and hydrogen production activities.</w:t>
      </w:r>
      <w:r w:rsidR="00A929B5" w:rsidRPr="0005468B">
        <w:rPr>
          <w:rFonts w:asciiTheme="minorBidi" w:hAnsiTheme="minorBidi"/>
          <w:szCs w:val="24"/>
        </w:rPr>
        <w:t xml:space="preserve"> To do this the highest costs associated with compliance with these regulations have been identified and the</w:t>
      </w:r>
      <w:r w:rsidR="00AB1C72" w:rsidRPr="0005468B">
        <w:rPr>
          <w:rFonts w:asciiTheme="minorBidi" w:hAnsiTheme="minorBidi"/>
          <w:szCs w:val="24"/>
        </w:rPr>
        <w:t>ir</w:t>
      </w:r>
      <w:r w:rsidR="00A929B5" w:rsidRPr="0005468B">
        <w:rPr>
          <w:rFonts w:asciiTheme="minorBidi" w:hAnsiTheme="minorBidi"/>
          <w:szCs w:val="24"/>
        </w:rPr>
        <w:t xml:space="preserve"> costs estimated</w:t>
      </w:r>
      <w:r w:rsidR="00493BFB" w:rsidRPr="0005468B">
        <w:rPr>
          <w:rFonts w:asciiTheme="minorBidi" w:hAnsiTheme="minorBidi"/>
          <w:szCs w:val="24"/>
        </w:rPr>
        <w:t>.</w:t>
      </w:r>
    </w:p>
    <w:p w14:paraId="6ABD8C41" w14:textId="0401B0D6" w:rsidR="00FD7BBD" w:rsidRPr="0005468B" w:rsidRDefault="0091680A" w:rsidP="00794200">
      <w:pPr>
        <w:pStyle w:val="ListParagraph"/>
        <w:numPr>
          <w:ilvl w:val="2"/>
          <w:numId w:val="9"/>
        </w:numPr>
        <w:spacing w:line="276" w:lineRule="auto"/>
        <w:ind w:left="1134" w:hanging="709"/>
        <w:contextualSpacing w:val="0"/>
        <w:jc w:val="both"/>
        <w:rPr>
          <w:rFonts w:asciiTheme="minorBidi" w:hAnsiTheme="minorBidi"/>
          <w:szCs w:val="24"/>
        </w:rPr>
      </w:pPr>
      <w:r w:rsidRPr="0005468B">
        <w:rPr>
          <w:rFonts w:asciiTheme="minorBidi" w:hAnsiTheme="minorBidi"/>
          <w:szCs w:val="24"/>
        </w:rPr>
        <w:t>The format of the questions in this section will ask you whether current estimates of cost are approximately correct</w:t>
      </w:r>
      <w:r w:rsidR="005D5B25" w:rsidRPr="0005468B">
        <w:rPr>
          <w:rFonts w:asciiTheme="minorBidi" w:hAnsiTheme="minorBidi"/>
          <w:szCs w:val="24"/>
        </w:rPr>
        <w:t xml:space="preserve"> to test whether </w:t>
      </w:r>
      <w:r w:rsidR="00EE4B1E" w:rsidRPr="0005468B">
        <w:rPr>
          <w:rFonts w:asciiTheme="minorBidi" w:hAnsiTheme="minorBidi"/>
          <w:szCs w:val="24"/>
        </w:rPr>
        <w:t>previous modelling is correct</w:t>
      </w:r>
      <w:r w:rsidRPr="0005468B">
        <w:rPr>
          <w:rFonts w:asciiTheme="minorBidi" w:hAnsiTheme="minorBidi"/>
          <w:szCs w:val="24"/>
        </w:rPr>
        <w:t xml:space="preserve">. </w:t>
      </w:r>
      <w:r w:rsidR="007C5DB9" w:rsidRPr="0005468B">
        <w:rPr>
          <w:rFonts w:asciiTheme="minorBidi" w:hAnsiTheme="minorBidi"/>
          <w:szCs w:val="24"/>
        </w:rPr>
        <w:t>The cost estimates were generated through prior work with industry research groups and through responses to previous public consultations.</w:t>
      </w:r>
    </w:p>
    <w:p w14:paraId="44921916" w14:textId="0399ED1E" w:rsidR="00643226" w:rsidRPr="00C6241B" w:rsidRDefault="0091680A" w:rsidP="00794200">
      <w:pPr>
        <w:pStyle w:val="ListParagraph"/>
        <w:numPr>
          <w:ilvl w:val="2"/>
          <w:numId w:val="9"/>
        </w:numPr>
        <w:spacing w:line="276" w:lineRule="auto"/>
        <w:ind w:left="1134" w:hanging="709"/>
        <w:contextualSpacing w:val="0"/>
        <w:jc w:val="both"/>
        <w:rPr>
          <w:rFonts w:asciiTheme="minorBidi" w:hAnsiTheme="minorBidi"/>
          <w:szCs w:val="24"/>
        </w:rPr>
      </w:pPr>
      <w:r w:rsidRPr="00C6241B">
        <w:rPr>
          <w:rFonts w:asciiTheme="minorBidi" w:hAnsiTheme="minorBidi"/>
          <w:szCs w:val="24"/>
        </w:rPr>
        <w:t>All cost estimates presented in this consultation are in 2024 prices and based on the cost of operating a typical</w:t>
      </w:r>
      <w:r w:rsidR="00D0533C" w:rsidRPr="00C6241B">
        <w:rPr>
          <w:rFonts w:asciiTheme="minorBidi" w:hAnsiTheme="minorBidi"/>
          <w:szCs w:val="24"/>
        </w:rPr>
        <w:t xml:space="preserve"> offshore installation</w:t>
      </w:r>
      <w:r w:rsidRPr="00C6241B">
        <w:rPr>
          <w:rFonts w:asciiTheme="minorBidi" w:hAnsiTheme="minorBidi"/>
          <w:szCs w:val="24"/>
        </w:rPr>
        <w:t>. Some questions ask about ongoing costs on an annual basis; if these costs are not typically incurred annually, please attempt to consider an annualised estimate and provide further description.</w:t>
      </w: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D31D6A" w:rsidRPr="007E645B" w14:paraId="7F611587"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3A2382E3" w14:textId="7AC34ECF" w:rsidR="00D31D6A" w:rsidRPr="00C6241B" w:rsidRDefault="001C4C07" w:rsidP="004B178A">
            <w:pPr>
              <w:spacing w:line="276" w:lineRule="auto"/>
              <w:textAlignment w:val="baseline"/>
              <w:rPr>
                <w:rFonts w:asciiTheme="minorBidi" w:hAnsiTheme="minorBidi"/>
                <w:u w:val="single"/>
              </w:rPr>
            </w:pPr>
            <w:r w:rsidRPr="00C6241B">
              <w:rPr>
                <w:rFonts w:asciiTheme="minorBidi" w:hAnsiTheme="minorBidi"/>
                <w:u w:val="single"/>
              </w:rPr>
              <w:t>Question 32</w:t>
            </w:r>
            <w:r w:rsidRPr="00C6241B">
              <w:rPr>
                <w:rFonts w:asciiTheme="minorBidi" w:hAnsiTheme="minorBidi"/>
              </w:rPr>
              <w:t>: The average annual full time equivalent salary of a Helicopter Landing Officer (HLO) is estimated to be approximately £96,000. Is this estimate about right?</w:t>
            </w:r>
          </w:p>
        </w:tc>
      </w:tr>
      <w:tr w:rsidR="00D31D6A" w:rsidRPr="007E645B" w14:paraId="35610BFC" w14:textId="77777777" w:rsidTr="00493BFB">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83DECB"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6EA3D"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4ED7D" w14:textId="77777777" w:rsidR="00D31D6A" w:rsidRPr="00C6241B" w:rsidRDefault="00D31D6A"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7D19E" w14:textId="77777777" w:rsidR="00D31D6A" w:rsidRPr="00C6241B" w:rsidRDefault="00D31D6A"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77A161E1"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4D985" w14:textId="77777777" w:rsidR="00D31D6A" w:rsidRPr="00C6241B" w:rsidRDefault="00D31D6A"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578982A1"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516546FC" w14:textId="77777777" w:rsidR="00D31D6A" w:rsidRPr="00C6241B" w:rsidRDefault="00D31D6A"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D31D6A" w:rsidRPr="007E645B" w14:paraId="126710EA" w14:textId="77777777" w:rsidTr="00493BFB">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15A59A"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447EE3BB"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2F34E28"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5B0A2A79"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300C4AE9"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62A29626" w14:textId="77777777" w:rsidR="00D31D6A" w:rsidRPr="00C6241B" w:rsidRDefault="00D31D6A" w:rsidP="004B178A">
            <w:pPr>
              <w:spacing w:line="276" w:lineRule="auto"/>
              <w:textAlignment w:val="baseline"/>
              <w:rPr>
                <w:rFonts w:asciiTheme="minorBidi" w:hAnsiTheme="minorBidi"/>
                <w:szCs w:val="24"/>
                <w:lang w:eastAsia="en-GB"/>
              </w:rPr>
            </w:pPr>
          </w:p>
        </w:tc>
      </w:tr>
      <w:tr w:rsidR="00493BFB" w:rsidRPr="007E645B" w14:paraId="20A2B77E"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40FD2D27" w14:textId="77777777" w:rsidR="00493BFB" w:rsidRPr="00C6241B" w:rsidRDefault="00493BFB"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0EA30FD3" w14:textId="076F4AEC" w:rsidR="00493BFB" w:rsidRPr="00C6241B" w:rsidRDefault="00493BFB"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184A23C1" w14:textId="0289CE75" w:rsidR="00D31D6A" w:rsidRPr="00C6241B" w:rsidRDefault="00D31D6A"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D31D6A" w:rsidRPr="007E645B" w14:paraId="0354DCE3"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1A8BE174" w14:textId="4541831A" w:rsidR="00D31D6A" w:rsidRPr="00C6241B" w:rsidRDefault="001C4C07" w:rsidP="004B178A">
            <w:pPr>
              <w:spacing w:line="276" w:lineRule="auto"/>
              <w:textAlignment w:val="baseline"/>
              <w:rPr>
                <w:rFonts w:asciiTheme="minorBidi" w:hAnsiTheme="minorBidi"/>
                <w:szCs w:val="24"/>
                <w:u w:val="single"/>
              </w:rPr>
            </w:pPr>
            <w:r w:rsidRPr="0005468B">
              <w:rPr>
                <w:rFonts w:asciiTheme="minorBidi" w:hAnsiTheme="minorBidi"/>
                <w:szCs w:val="24"/>
                <w:u w:val="single"/>
              </w:rPr>
              <w:t>Question 33</w:t>
            </w:r>
            <w:r w:rsidRPr="00C6241B">
              <w:rPr>
                <w:rFonts w:asciiTheme="minorBidi" w:hAnsiTheme="minorBidi"/>
                <w:szCs w:val="24"/>
              </w:rPr>
              <w:t>: The number of HLOs required per installation is estimated to be approximately five. Is this estimate about right?</w:t>
            </w:r>
          </w:p>
        </w:tc>
      </w:tr>
      <w:tr w:rsidR="00D31D6A" w:rsidRPr="007E645B" w14:paraId="33782F2B"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AA975A"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7D3BF3"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1CB77" w14:textId="77777777" w:rsidR="00D31D6A" w:rsidRPr="00C6241B" w:rsidRDefault="00D31D6A"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78D89" w14:textId="77777777" w:rsidR="00D31D6A" w:rsidRPr="00C6241B" w:rsidRDefault="00D31D6A"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001DC3F9"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DD09" w14:textId="77777777" w:rsidR="00D31D6A" w:rsidRPr="00C6241B" w:rsidRDefault="00D31D6A"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767350E0"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40F288D5" w14:textId="77777777" w:rsidR="00D31D6A" w:rsidRPr="00C6241B" w:rsidRDefault="00D31D6A"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D31D6A" w:rsidRPr="007E645B" w14:paraId="20F9D80E"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B64BA8"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00812701"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75C202F6"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2EF8A103"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1345C908"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773E02AF" w14:textId="77777777" w:rsidR="00D31D6A" w:rsidRPr="00C6241B" w:rsidRDefault="00D31D6A" w:rsidP="004B178A">
            <w:pPr>
              <w:spacing w:line="276" w:lineRule="auto"/>
              <w:textAlignment w:val="baseline"/>
              <w:rPr>
                <w:rFonts w:asciiTheme="minorBidi" w:hAnsiTheme="minorBidi"/>
                <w:szCs w:val="24"/>
                <w:lang w:eastAsia="en-GB"/>
              </w:rPr>
            </w:pPr>
          </w:p>
        </w:tc>
      </w:tr>
      <w:tr w:rsidR="008B513D" w:rsidRPr="007E645B" w14:paraId="2C81F55B"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3FAD8948"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25C5B372" w14:textId="59953DCD"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27BE979F" w14:textId="0D45F2D4" w:rsidR="00D31D6A" w:rsidRPr="00C6241B" w:rsidRDefault="00D31D6A" w:rsidP="004B178A">
      <w:pPr>
        <w:pStyle w:val="ListParagraph"/>
        <w:spacing w:line="276" w:lineRule="auto"/>
        <w:ind w:left="1418"/>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D31D6A" w:rsidRPr="007E645B" w14:paraId="729412E1"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304217B4" w14:textId="5E471F29" w:rsidR="00D31D6A" w:rsidRPr="00C6241B" w:rsidRDefault="001C4C07"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34</w:t>
            </w:r>
            <w:r w:rsidRPr="00C6241B">
              <w:rPr>
                <w:rFonts w:asciiTheme="minorBidi" w:hAnsiTheme="minorBidi"/>
                <w:szCs w:val="24"/>
              </w:rPr>
              <w:t>: The cost of training a HLO is estimated to be approximately £6,900 annually. Is this estimate about right?</w:t>
            </w:r>
          </w:p>
        </w:tc>
      </w:tr>
      <w:tr w:rsidR="00D31D6A" w:rsidRPr="007E645B" w14:paraId="06E64123"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A52E4F"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EE6E2F"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5C09E" w14:textId="77777777" w:rsidR="00D31D6A" w:rsidRPr="00C6241B" w:rsidRDefault="00D31D6A"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B2213" w14:textId="77777777" w:rsidR="00D31D6A" w:rsidRPr="00C6241B" w:rsidRDefault="00D31D6A"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731700FA"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D7200" w14:textId="77777777" w:rsidR="00D31D6A" w:rsidRPr="00C6241B" w:rsidRDefault="00D31D6A"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515B5B84"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38D2B7E9" w14:textId="77777777" w:rsidR="00D31D6A" w:rsidRPr="00C6241B" w:rsidRDefault="00D31D6A"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D31D6A" w:rsidRPr="007E645B" w14:paraId="6DD8CC28"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5D86E0"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lastRenderedPageBreak/>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010C0AD5"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46083D7C"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452B890D"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32359635"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4CD04AF7" w14:textId="77777777" w:rsidR="00D31D6A" w:rsidRPr="00C6241B" w:rsidRDefault="00D31D6A" w:rsidP="004B178A">
            <w:pPr>
              <w:spacing w:line="276" w:lineRule="auto"/>
              <w:textAlignment w:val="baseline"/>
              <w:rPr>
                <w:rFonts w:asciiTheme="minorBidi" w:hAnsiTheme="minorBidi"/>
                <w:szCs w:val="24"/>
                <w:lang w:eastAsia="en-GB"/>
              </w:rPr>
            </w:pPr>
          </w:p>
        </w:tc>
      </w:tr>
      <w:tr w:rsidR="008B513D" w:rsidRPr="007E645B" w14:paraId="38836B42"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2C3507CF"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40953E4A" w14:textId="07A853A3"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7B85B478" w14:textId="27275CC1" w:rsidR="00D31D6A" w:rsidRPr="00C6241B" w:rsidRDefault="00D31D6A"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D31D6A" w:rsidRPr="007E645B" w14:paraId="3E70C20D"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6744334B" w14:textId="432E4B16" w:rsidR="00D31D6A" w:rsidRPr="00C6241B" w:rsidRDefault="001C4C07"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35</w:t>
            </w:r>
            <w:r w:rsidRPr="00C6241B">
              <w:rPr>
                <w:rFonts w:asciiTheme="minorBidi" w:hAnsiTheme="minorBidi"/>
                <w:szCs w:val="24"/>
              </w:rPr>
              <w:t>: The cost of putting maintenance and operation instructions and procedures into writing at company level is estimated to be approximately £690,000 per company. Is this estimate about right?</w:t>
            </w:r>
          </w:p>
        </w:tc>
      </w:tr>
      <w:tr w:rsidR="00D31D6A" w:rsidRPr="007E645B" w14:paraId="0689F99E"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D14597"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775AB"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9E35C" w14:textId="77777777" w:rsidR="00D31D6A" w:rsidRPr="00C6241B" w:rsidRDefault="00D31D6A"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409C7" w14:textId="77777777" w:rsidR="00D31D6A" w:rsidRPr="00C6241B" w:rsidRDefault="00D31D6A"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2867EA77"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AA289" w14:textId="77777777" w:rsidR="00D31D6A" w:rsidRPr="00C6241B" w:rsidRDefault="00D31D6A"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085A2A4E"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06159F39" w14:textId="77777777" w:rsidR="00D31D6A" w:rsidRPr="00C6241B" w:rsidRDefault="00D31D6A"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D31D6A" w:rsidRPr="007E645B" w14:paraId="7AF08E06"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39E6CE"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265866D2"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286D550A"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056436CE"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70972BF7"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727E863C" w14:textId="77777777" w:rsidR="00D31D6A" w:rsidRPr="00C6241B" w:rsidRDefault="00D31D6A" w:rsidP="004B178A">
            <w:pPr>
              <w:spacing w:line="276" w:lineRule="auto"/>
              <w:textAlignment w:val="baseline"/>
              <w:rPr>
                <w:rFonts w:asciiTheme="minorBidi" w:hAnsiTheme="minorBidi"/>
                <w:szCs w:val="24"/>
                <w:lang w:eastAsia="en-GB"/>
              </w:rPr>
            </w:pPr>
          </w:p>
        </w:tc>
      </w:tr>
      <w:tr w:rsidR="008B513D" w:rsidRPr="007E645B" w14:paraId="4E4C9054"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1BE10851"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11C5048F" w14:textId="4DAF902F"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6C35D195" w14:textId="6558ED23" w:rsidR="00EB1B3E" w:rsidRPr="00C6241B" w:rsidRDefault="00EB1B3E"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D31D6A" w:rsidRPr="007E645B" w14:paraId="61A13AD1"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3607BB17" w14:textId="770AA99F" w:rsidR="00D31D6A" w:rsidRPr="00C6241B" w:rsidRDefault="001C4C07"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36</w:t>
            </w:r>
            <w:r w:rsidRPr="00C6241B">
              <w:rPr>
                <w:rFonts w:asciiTheme="minorBidi" w:hAnsiTheme="minorBidi"/>
                <w:szCs w:val="24"/>
              </w:rPr>
              <w:t>: The cost of undertaking a well examination and the subsequent review by an independent and competent person is estimated to be approximately £22,000. Is this estimate about right?</w:t>
            </w:r>
          </w:p>
        </w:tc>
      </w:tr>
      <w:tr w:rsidR="00D31D6A" w:rsidRPr="007E645B" w14:paraId="6E184841"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5A5F7D"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DDFAF"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AE290" w14:textId="77777777" w:rsidR="00D31D6A" w:rsidRPr="00C6241B" w:rsidRDefault="00D31D6A"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2972C" w14:textId="77777777" w:rsidR="00D31D6A" w:rsidRPr="00C6241B" w:rsidRDefault="00D31D6A"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2CCE50F2"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42537" w14:textId="77777777" w:rsidR="00D31D6A" w:rsidRPr="00C6241B" w:rsidRDefault="00D31D6A"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74146587"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4D87CEE0" w14:textId="77777777" w:rsidR="00D31D6A" w:rsidRPr="00C6241B" w:rsidRDefault="00D31D6A"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D31D6A" w:rsidRPr="007E645B" w14:paraId="46956894"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98E07F"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7E93DC7"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79F3ECBB"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1DCDC24A"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79A34A33"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08628503" w14:textId="77777777" w:rsidR="00D31D6A" w:rsidRPr="00C6241B" w:rsidRDefault="00D31D6A" w:rsidP="004B178A">
            <w:pPr>
              <w:spacing w:line="276" w:lineRule="auto"/>
              <w:textAlignment w:val="baseline"/>
              <w:rPr>
                <w:rFonts w:asciiTheme="minorBidi" w:hAnsiTheme="minorBidi"/>
                <w:szCs w:val="24"/>
                <w:lang w:eastAsia="en-GB"/>
              </w:rPr>
            </w:pPr>
          </w:p>
        </w:tc>
      </w:tr>
      <w:tr w:rsidR="008B513D" w:rsidRPr="007E645B" w14:paraId="416630F4"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3D9270ED"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7DA1C096" w14:textId="428A4ED9"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61B88BCC" w14:textId="5C515DA5" w:rsidR="00174E5A" w:rsidRPr="00C6241B" w:rsidRDefault="00174E5A"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D31D6A" w:rsidRPr="007E645B" w14:paraId="589A426B"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22DFBDA0" w14:textId="45AC4537" w:rsidR="001C4C07" w:rsidRPr="00C6241B" w:rsidRDefault="001C4C07" w:rsidP="004B178A">
            <w:pPr>
              <w:spacing w:line="276" w:lineRule="auto"/>
              <w:jc w:val="both"/>
              <w:rPr>
                <w:rFonts w:asciiTheme="minorBidi" w:hAnsiTheme="minorBidi"/>
                <w:szCs w:val="24"/>
              </w:rPr>
            </w:pPr>
            <w:r w:rsidRPr="00C6241B">
              <w:rPr>
                <w:rFonts w:asciiTheme="minorBidi" w:hAnsiTheme="minorBidi"/>
                <w:szCs w:val="24"/>
                <w:u w:val="single"/>
              </w:rPr>
              <w:t>Question 37</w:t>
            </w:r>
            <w:r w:rsidRPr="00C6241B">
              <w:rPr>
                <w:rFonts w:asciiTheme="minorBidi" w:hAnsiTheme="minorBidi"/>
                <w:szCs w:val="24"/>
              </w:rPr>
              <w:t xml:space="preserve">: The cost of upgrading one 4-bed cabin to a 2-bed cabin is estimated to be approximately £100,000 as a </w:t>
            </w:r>
            <w:r w:rsidR="00702406" w:rsidRPr="00C6241B">
              <w:rPr>
                <w:rFonts w:asciiTheme="minorBidi" w:hAnsiTheme="minorBidi"/>
                <w:szCs w:val="24"/>
              </w:rPr>
              <w:t>one-off</w:t>
            </w:r>
            <w:r w:rsidRPr="00C6241B">
              <w:rPr>
                <w:rFonts w:asciiTheme="minorBidi" w:hAnsiTheme="minorBidi"/>
                <w:szCs w:val="24"/>
              </w:rPr>
              <w:t xml:space="preserve"> conversion costs. Is this estimate about right?</w:t>
            </w:r>
          </w:p>
          <w:p w14:paraId="5350AA18" w14:textId="012FD3DF" w:rsidR="00D31D6A" w:rsidRPr="00C6241B" w:rsidRDefault="00D31D6A" w:rsidP="004B178A">
            <w:pPr>
              <w:spacing w:line="276" w:lineRule="auto"/>
              <w:textAlignment w:val="baseline"/>
              <w:rPr>
                <w:rFonts w:asciiTheme="minorBidi" w:hAnsiTheme="minorBidi"/>
                <w:szCs w:val="24"/>
                <w:u w:val="single"/>
              </w:rPr>
            </w:pPr>
          </w:p>
        </w:tc>
      </w:tr>
      <w:tr w:rsidR="00D31D6A" w:rsidRPr="007E645B" w14:paraId="3DE1C4BA"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F2EBB2"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8E9EC"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2EFE7" w14:textId="77777777" w:rsidR="00D31D6A" w:rsidRPr="00C6241B" w:rsidRDefault="00D31D6A"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A63C9" w14:textId="77777777" w:rsidR="00D31D6A" w:rsidRPr="00C6241B" w:rsidRDefault="00D31D6A"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7CD2DB06"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9808C" w14:textId="77777777" w:rsidR="00D31D6A" w:rsidRPr="00C6241B" w:rsidRDefault="00D31D6A"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13354F02"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7F24B286" w14:textId="77777777" w:rsidR="00D31D6A" w:rsidRPr="00C6241B" w:rsidRDefault="00D31D6A"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D31D6A" w:rsidRPr="007E645B" w14:paraId="143AE3FA"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44EBC3"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041569AA"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44835FB8"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7EFC0230"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24ECDE4E"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2E191B59" w14:textId="77777777" w:rsidR="00D31D6A" w:rsidRPr="00C6241B" w:rsidRDefault="00D31D6A" w:rsidP="004B178A">
            <w:pPr>
              <w:spacing w:line="276" w:lineRule="auto"/>
              <w:textAlignment w:val="baseline"/>
              <w:rPr>
                <w:rFonts w:asciiTheme="minorBidi" w:hAnsiTheme="minorBidi"/>
                <w:szCs w:val="24"/>
                <w:lang w:eastAsia="en-GB"/>
              </w:rPr>
            </w:pPr>
          </w:p>
        </w:tc>
      </w:tr>
      <w:tr w:rsidR="008B513D" w:rsidRPr="007E645B" w14:paraId="06BCDDDC"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6680EDD9"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26863C1D" w14:textId="5EF8E0B6"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r w:rsidRPr="00C6241B" w:rsidDel="004E599A">
              <w:rPr>
                <w:rFonts w:asciiTheme="minorBidi" w:hAnsiTheme="minorBidi"/>
                <w:szCs w:val="24"/>
                <w:lang w:eastAsia="en-GB"/>
              </w:rPr>
              <w:t xml:space="preserve"> </w:t>
            </w:r>
          </w:p>
        </w:tc>
      </w:tr>
    </w:tbl>
    <w:p w14:paraId="1E542CC0" w14:textId="20CC554D" w:rsidR="00EA718B" w:rsidRPr="00C6241B" w:rsidRDefault="00EA718B"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D31D6A" w:rsidRPr="007E645B" w14:paraId="135D4192"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6C36F4E1" w14:textId="25933725" w:rsidR="00D31D6A" w:rsidRPr="00C6241B" w:rsidRDefault="00093C83"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38</w:t>
            </w:r>
            <w:r w:rsidRPr="00C6241B">
              <w:rPr>
                <w:rFonts w:asciiTheme="minorBidi" w:hAnsiTheme="minorBidi"/>
                <w:szCs w:val="24"/>
              </w:rPr>
              <w:t>: The upfront cost of preparing and submitting a Safety Case, for either a production or non production installation, is estimated to be approximately £710,000. Is this estimate about right?</w:t>
            </w:r>
          </w:p>
        </w:tc>
      </w:tr>
      <w:tr w:rsidR="00D31D6A" w:rsidRPr="007E645B" w14:paraId="65FFE051"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A92BD1"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2F075"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F71FA" w14:textId="77777777" w:rsidR="00D31D6A" w:rsidRPr="00C6241B" w:rsidRDefault="00D31D6A"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44382" w14:textId="77777777" w:rsidR="00D31D6A" w:rsidRPr="00C6241B" w:rsidRDefault="00D31D6A"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5FAEBB33"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07FCC" w14:textId="77777777" w:rsidR="00D31D6A" w:rsidRPr="00C6241B" w:rsidRDefault="00D31D6A"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2443A102"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518492C8" w14:textId="77777777" w:rsidR="00D31D6A" w:rsidRPr="00C6241B" w:rsidRDefault="00D31D6A"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D31D6A" w:rsidRPr="007E645B" w14:paraId="3797E7E7"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4D5F37"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474A8803"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1150BC6D"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61595333"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3AD9AECF"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4C140886" w14:textId="77777777" w:rsidR="00D31D6A" w:rsidRPr="00C6241B" w:rsidRDefault="00D31D6A" w:rsidP="004B178A">
            <w:pPr>
              <w:spacing w:line="276" w:lineRule="auto"/>
              <w:textAlignment w:val="baseline"/>
              <w:rPr>
                <w:rFonts w:asciiTheme="minorBidi" w:hAnsiTheme="minorBidi"/>
                <w:szCs w:val="24"/>
                <w:lang w:eastAsia="en-GB"/>
              </w:rPr>
            </w:pPr>
          </w:p>
        </w:tc>
      </w:tr>
      <w:tr w:rsidR="008B513D" w:rsidRPr="007E645B" w14:paraId="1484033E"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5FE1E727"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2B7722EF" w14:textId="4965DC8D"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1369003F" w14:textId="2C5179C6" w:rsidR="00D31D6A" w:rsidRPr="00C6241B" w:rsidRDefault="00D31D6A"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D31D6A" w:rsidRPr="007E645B" w14:paraId="4506EF69"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7B31EABB" w14:textId="00574F00" w:rsidR="00D31D6A" w:rsidRPr="00C6241B" w:rsidRDefault="00093C83"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39</w:t>
            </w:r>
            <w:r w:rsidRPr="00C6241B">
              <w:rPr>
                <w:rFonts w:asciiTheme="minorBidi" w:hAnsiTheme="minorBidi"/>
                <w:szCs w:val="24"/>
              </w:rPr>
              <w:t>: The cost of preparing and submitting a five year Safety Case review, for either a production or non production installation, is estimated to be approximately £240,000. Is this estimate about right?</w:t>
            </w:r>
          </w:p>
        </w:tc>
      </w:tr>
      <w:tr w:rsidR="00D31D6A" w:rsidRPr="007E645B" w14:paraId="2D2A66AE"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1B6324"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7274E"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6BC343" w14:textId="77777777" w:rsidR="00D31D6A" w:rsidRPr="00C6241B" w:rsidRDefault="00D31D6A"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EB8B5" w14:textId="77777777" w:rsidR="00D31D6A" w:rsidRPr="00C6241B" w:rsidRDefault="00D31D6A"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0C70C9A7"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4D399" w14:textId="77777777" w:rsidR="00D31D6A" w:rsidRPr="00C6241B" w:rsidRDefault="00D31D6A"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14667CCF"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3ACEDE14" w14:textId="77777777" w:rsidR="00D31D6A" w:rsidRPr="00C6241B" w:rsidRDefault="00D31D6A"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D31D6A" w:rsidRPr="007E645B" w14:paraId="762FBAC3"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B1EAA4"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1A836FB8"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F61AD07"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2137AE73"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702C4180"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6CD9AF87" w14:textId="77777777" w:rsidR="00D31D6A" w:rsidRPr="00C6241B" w:rsidRDefault="00D31D6A" w:rsidP="004B178A">
            <w:pPr>
              <w:spacing w:line="276" w:lineRule="auto"/>
              <w:textAlignment w:val="baseline"/>
              <w:rPr>
                <w:rFonts w:asciiTheme="minorBidi" w:hAnsiTheme="minorBidi"/>
                <w:szCs w:val="24"/>
                <w:lang w:eastAsia="en-GB"/>
              </w:rPr>
            </w:pPr>
          </w:p>
        </w:tc>
      </w:tr>
      <w:tr w:rsidR="008B513D" w:rsidRPr="007E645B" w14:paraId="04F24FE0"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5AEFC269"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092253B7" w14:textId="5B93D68D"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24CD5FD1" w14:textId="6AF17314" w:rsidR="004D23B9" w:rsidRPr="00C6241B" w:rsidRDefault="004D23B9" w:rsidP="004B178A">
      <w:pPr>
        <w:spacing w:line="276" w:lineRule="auto"/>
        <w:jc w:val="both"/>
        <w:rPr>
          <w:rFonts w:asciiTheme="minorBidi" w:hAnsiTheme="minorBidi"/>
          <w:szCs w:val="24"/>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D31D6A" w:rsidRPr="007E645B" w14:paraId="0E1E49EF"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336B890D" w14:textId="6DEFD71E" w:rsidR="00093C83" w:rsidRPr="00C6241B" w:rsidRDefault="00093C83" w:rsidP="004B178A">
            <w:pPr>
              <w:spacing w:line="276" w:lineRule="auto"/>
              <w:jc w:val="both"/>
              <w:rPr>
                <w:rFonts w:asciiTheme="minorBidi" w:hAnsiTheme="minorBidi"/>
                <w:szCs w:val="24"/>
              </w:rPr>
            </w:pPr>
            <w:r w:rsidRPr="00C6241B">
              <w:rPr>
                <w:rFonts w:asciiTheme="minorBidi" w:hAnsiTheme="minorBidi"/>
                <w:szCs w:val="24"/>
                <w:u w:val="single"/>
              </w:rPr>
              <w:t>Question 40</w:t>
            </w:r>
            <w:r w:rsidRPr="00C6241B">
              <w:rPr>
                <w:rFonts w:asciiTheme="minorBidi" w:hAnsiTheme="minorBidi"/>
                <w:szCs w:val="24"/>
              </w:rPr>
              <w:t xml:space="preserve">: The cost of preparing and submitting a Well notification, not including any </w:t>
            </w:r>
            <w:r w:rsidR="00661A55" w:rsidRPr="00C6241B">
              <w:rPr>
                <w:rFonts w:asciiTheme="minorBidi" w:hAnsiTheme="minorBidi"/>
                <w:szCs w:val="24"/>
              </w:rPr>
              <w:t>information</w:t>
            </w:r>
            <w:r w:rsidRPr="00C6241B">
              <w:rPr>
                <w:rFonts w:asciiTheme="minorBidi" w:hAnsiTheme="minorBidi"/>
                <w:szCs w:val="24"/>
              </w:rPr>
              <w:t xml:space="preserve"> likely to be included in the Safety Case, is estimated to be approximately £91,000. Is this estimate about right?</w:t>
            </w:r>
          </w:p>
          <w:p w14:paraId="020ED56C" w14:textId="432311B8" w:rsidR="00D31D6A" w:rsidRPr="00C6241B" w:rsidRDefault="00D31D6A" w:rsidP="004B178A">
            <w:pPr>
              <w:spacing w:line="276" w:lineRule="auto"/>
              <w:textAlignment w:val="baseline"/>
              <w:rPr>
                <w:rFonts w:asciiTheme="minorBidi" w:hAnsiTheme="minorBidi"/>
                <w:szCs w:val="24"/>
                <w:u w:val="single"/>
              </w:rPr>
            </w:pPr>
          </w:p>
        </w:tc>
      </w:tr>
      <w:tr w:rsidR="00D31D6A" w:rsidRPr="007E645B" w14:paraId="667B1F65"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07040F"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380B4"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D3748" w14:textId="77777777" w:rsidR="00D31D6A" w:rsidRPr="00C6241B" w:rsidRDefault="00D31D6A"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EA059" w14:textId="77777777" w:rsidR="00D31D6A" w:rsidRPr="00C6241B" w:rsidRDefault="00D31D6A"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527A2BFB"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6181F" w14:textId="77777777" w:rsidR="00D31D6A" w:rsidRPr="00C6241B" w:rsidRDefault="00D31D6A"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0308323C"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6C7BDA85" w14:textId="77777777" w:rsidR="00D31D6A" w:rsidRPr="00C6241B" w:rsidRDefault="00D31D6A"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D31D6A" w:rsidRPr="007E645B" w14:paraId="7F9EF10A"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705902"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1D136A1C"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0CDA797C"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34733E33"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4425EE30"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7E2F8219" w14:textId="77777777" w:rsidR="00D31D6A" w:rsidRPr="00C6241B" w:rsidRDefault="00D31D6A" w:rsidP="004B178A">
            <w:pPr>
              <w:spacing w:line="276" w:lineRule="auto"/>
              <w:textAlignment w:val="baseline"/>
              <w:rPr>
                <w:rFonts w:asciiTheme="minorBidi" w:hAnsiTheme="minorBidi"/>
                <w:szCs w:val="24"/>
                <w:lang w:eastAsia="en-GB"/>
              </w:rPr>
            </w:pPr>
          </w:p>
        </w:tc>
      </w:tr>
      <w:tr w:rsidR="008B513D" w:rsidRPr="007E645B" w14:paraId="6DB2F57B"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32771783"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6FE98C29" w14:textId="40A91853"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4244109A" w14:textId="3691B312" w:rsidR="004D23B9" w:rsidRPr="00C6241B" w:rsidRDefault="004D23B9" w:rsidP="004B178A">
      <w:pPr>
        <w:spacing w:line="276" w:lineRule="auto"/>
        <w:jc w:val="both"/>
        <w:rPr>
          <w:rStyle w:val="normaltextrun"/>
          <w:rFonts w:asciiTheme="minorBidi" w:hAnsiTheme="minorBidi"/>
          <w:color w:val="000000"/>
          <w:szCs w:val="24"/>
          <w:bdr w:val="none" w:sz="0" w:space="0" w:color="auto" w:frame="1"/>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D31D6A" w:rsidRPr="007E645B" w14:paraId="7D4AA96F"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5B3E3A2D" w14:textId="6E7F9B96" w:rsidR="00D31D6A" w:rsidRPr="00C6241B" w:rsidRDefault="00093C83"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41</w:t>
            </w:r>
            <w:r w:rsidRPr="00C6241B">
              <w:rPr>
                <w:rFonts w:asciiTheme="minorBidi" w:hAnsiTheme="minorBidi"/>
                <w:szCs w:val="24"/>
              </w:rPr>
              <w:t xml:space="preserve">: The upfront cost of establishing a verification scheme for an independent person to ensure </w:t>
            </w:r>
            <w:r w:rsidRPr="00C6241B">
              <w:rPr>
                <w:rStyle w:val="normaltextrun"/>
                <w:rFonts w:asciiTheme="minorBidi" w:hAnsiTheme="minorBidi"/>
                <w:color w:val="000000"/>
                <w:szCs w:val="24"/>
                <w:bdr w:val="none" w:sz="0" w:space="0" w:color="auto" w:frame="1"/>
              </w:rPr>
              <w:t xml:space="preserve">safety and environmental-critical elements and the specified plant are suitable and </w:t>
            </w:r>
            <w:r w:rsidRPr="00C6241B">
              <w:rPr>
                <w:rStyle w:val="normaltextrun"/>
                <w:rFonts w:asciiTheme="minorBidi" w:hAnsiTheme="minorBidi"/>
                <w:color w:val="000000"/>
                <w:szCs w:val="24"/>
                <w:bdr w:val="none" w:sz="0" w:space="0" w:color="auto" w:frame="1"/>
              </w:rPr>
              <w:lastRenderedPageBreak/>
              <w:t>remain in good repair and condition is estimated to be approximately £1,600,000. Is this estimate about right?</w:t>
            </w:r>
          </w:p>
        </w:tc>
      </w:tr>
      <w:tr w:rsidR="00D31D6A" w:rsidRPr="007E645B" w14:paraId="736AA56B"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530667"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lastRenderedPageBreak/>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979A7" w14:textId="77777777" w:rsidR="00D31D6A" w:rsidRPr="00C6241B" w:rsidRDefault="00D31D6A"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CEC84" w14:textId="77777777" w:rsidR="00D31D6A" w:rsidRPr="00C6241B" w:rsidRDefault="00D31D6A"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A2659" w14:textId="77777777" w:rsidR="00D31D6A" w:rsidRPr="00C6241B" w:rsidRDefault="00D31D6A"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391DE61F"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12102C" w14:textId="77777777" w:rsidR="00D31D6A" w:rsidRPr="00C6241B" w:rsidRDefault="00D31D6A"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0F034AD1" w14:textId="77777777" w:rsidR="00D31D6A" w:rsidRPr="00C6241B" w:rsidRDefault="00D31D6A"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0C59FDCF" w14:textId="77777777" w:rsidR="00D31D6A" w:rsidRPr="00C6241B" w:rsidRDefault="00D31D6A"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D31D6A" w:rsidRPr="007E645B" w14:paraId="6E2399D3"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58F50D"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8BDE53D"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810361E"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50F8F863"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7A5DBF7C" w14:textId="77777777" w:rsidR="00D31D6A" w:rsidRPr="00C6241B" w:rsidRDefault="00D31D6A"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7987E9DC" w14:textId="77777777" w:rsidR="00D31D6A" w:rsidRPr="00C6241B" w:rsidRDefault="00D31D6A" w:rsidP="004B178A">
            <w:pPr>
              <w:spacing w:line="276" w:lineRule="auto"/>
              <w:textAlignment w:val="baseline"/>
              <w:rPr>
                <w:rFonts w:asciiTheme="minorBidi" w:hAnsiTheme="minorBidi"/>
                <w:szCs w:val="24"/>
                <w:lang w:eastAsia="en-GB"/>
              </w:rPr>
            </w:pPr>
          </w:p>
        </w:tc>
      </w:tr>
      <w:tr w:rsidR="008B513D" w:rsidRPr="007E645B" w14:paraId="2E2BCE11"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32DDB916"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019437C2" w14:textId="2C1CD4D2"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097CFCBB" w14:textId="35909826" w:rsidR="005C6D2E" w:rsidRPr="00C6241B" w:rsidRDefault="005C6D2E" w:rsidP="004B178A">
      <w:pPr>
        <w:pStyle w:val="ListParagraph"/>
        <w:spacing w:line="276" w:lineRule="auto"/>
        <w:ind w:left="1418"/>
        <w:jc w:val="both"/>
        <w:rPr>
          <w:rStyle w:val="normaltextrun"/>
          <w:rFonts w:asciiTheme="minorBidi" w:hAnsiTheme="minorBidi"/>
          <w:color w:val="000000"/>
          <w:szCs w:val="24"/>
          <w:bdr w:val="none" w:sz="0" w:space="0" w:color="auto" w:frame="1"/>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9B22FE" w:rsidRPr="007E645B" w14:paraId="527A5C51"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66B896B4" w14:textId="04F1F737" w:rsidR="009B22FE" w:rsidRPr="00C6241B" w:rsidRDefault="00093C83" w:rsidP="004B178A">
            <w:pPr>
              <w:spacing w:line="276" w:lineRule="auto"/>
              <w:textAlignment w:val="baseline"/>
              <w:rPr>
                <w:rFonts w:asciiTheme="minorBidi" w:hAnsiTheme="minorBidi"/>
                <w:szCs w:val="24"/>
                <w:u w:val="single"/>
              </w:rPr>
            </w:pPr>
            <w:r w:rsidRPr="00C6241B">
              <w:rPr>
                <w:rFonts w:asciiTheme="minorBidi" w:hAnsiTheme="minorBidi"/>
                <w:szCs w:val="24"/>
                <w:u w:val="single"/>
              </w:rPr>
              <w:t>Question 42</w:t>
            </w:r>
            <w:r w:rsidRPr="00C6241B">
              <w:rPr>
                <w:rFonts w:asciiTheme="minorBidi" w:hAnsiTheme="minorBidi"/>
                <w:szCs w:val="24"/>
              </w:rPr>
              <w:t xml:space="preserve">: The ongoing cost of maintaining a verification scheme for an independent person to ensure </w:t>
            </w:r>
            <w:r w:rsidRPr="00C6241B">
              <w:rPr>
                <w:rStyle w:val="normaltextrun"/>
                <w:rFonts w:asciiTheme="minorBidi" w:hAnsiTheme="minorBidi"/>
                <w:color w:val="000000"/>
                <w:szCs w:val="24"/>
                <w:bdr w:val="none" w:sz="0" w:space="0" w:color="auto" w:frame="1"/>
              </w:rPr>
              <w:t>safety and environmental-critical elements and the specified plant are suitable and remain in good repair and condition is estimated to be approximately £340,000 annually per installation. Is this estimate about right?</w:t>
            </w:r>
          </w:p>
        </w:tc>
      </w:tr>
      <w:tr w:rsidR="009B22FE" w:rsidRPr="007E645B" w14:paraId="5BEE3CD8"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3482F7" w14:textId="77777777" w:rsidR="009B22FE" w:rsidRPr="00C6241B" w:rsidRDefault="009B22FE"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11B04" w14:textId="77777777" w:rsidR="009B22FE" w:rsidRPr="00C6241B" w:rsidRDefault="009B22FE"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647C4" w14:textId="77777777" w:rsidR="009B22FE" w:rsidRPr="00C6241B" w:rsidRDefault="009B22FE"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BDF7A" w14:textId="77777777" w:rsidR="009B22FE" w:rsidRPr="00C6241B" w:rsidRDefault="009B22FE"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18792AC8" w14:textId="77777777" w:rsidR="009B22FE" w:rsidRPr="00C6241B" w:rsidRDefault="009B22FE"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AFDDD" w14:textId="77777777" w:rsidR="009B22FE" w:rsidRPr="00C6241B" w:rsidRDefault="009B22FE"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529A04DD" w14:textId="77777777" w:rsidR="009B22FE" w:rsidRPr="00C6241B" w:rsidRDefault="009B22FE"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79B97C9B" w14:textId="77777777" w:rsidR="009B22FE" w:rsidRPr="00C6241B" w:rsidRDefault="009B22FE"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9B22FE" w:rsidRPr="007E645B" w14:paraId="4C01C061"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A11218"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07400494"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DFC5DC9"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15A6AE74"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367F6817"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50C90CED" w14:textId="77777777" w:rsidR="009B22FE" w:rsidRPr="00C6241B" w:rsidRDefault="009B22FE" w:rsidP="004B178A">
            <w:pPr>
              <w:spacing w:line="276" w:lineRule="auto"/>
              <w:textAlignment w:val="baseline"/>
              <w:rPr>
                <w:rFonts w:asciiTheme="minorBidi" w:hAnsiTheme="minorBidi"/>
                <w:szCs w:val="24"/>
                <w:lang w:eastAsia="en-GB"/>
              </w:rPr>
            </w:pPr>
          </w:p>
        </w:tc>
      </w:tr>
      <w:tr w:rsidR="008B513D" w:rsidRPr="007E645B" w14:paraId="47EC4ECD"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46A735BB"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3F2D4CE9" w14:textId="6C7F46A8"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4AB8D7E4" w14:textId="77777777" w:rsidR="009B22FE" w:rsidRPr="00C6241B" w:rsidRDefault="009B22FE" w:rsidP="004B178A">
      <w:pPr>
        <w:spacing w:line="276" w:lineRule="auto"/>
        <w:jc w:val="both"/>
        <w:rPr>
          <w:rStyle w:val="normaltextrun"/>
          <w:rFonts w:asciiTheme="minorBidi" w:hAnsiTheme="minorBidi"/>
          <w:color w:val="000000"/>
          <w:szCs w:val="24"/>
          <w:bdr w:val="none" w:sz="0" w:space="0" w:color="auto" w:frame="1"/>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9B22FE" w:rsidRPr="007E645B" w14:paraId="019894BA"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6572D66A" w14:textId="04DA41C7" w:rsidR="009B22FE" w:rsidRPr="00C6241B" w:rsidRDefault="00093C83" w:rsidP="004B178A">
            <w:pPr>
              <w:spacing w:line="276" w:lineRule="auto"/>
              <w:textAlignment w:val="baseline"/>
              <w:rPr>
                <w:rFonts w:asciiTheme="minorBidi" w:hAnsiTheme="minorBidi"/>
                <w:szCs w:val="24"/>
                <w:u w:val="single"/>
              </w:rPr>
            </w:pPr>
            <w:r w:rsidRPr="00C6241B">
              <w:rPr>
                <w:rStyle w:val="normaltextrun"/>
                <w:rFonts w:asciiTheme="minorBidi" w:hAnsiTheme="minorBidi"/>
                <w:color w:val="000000"/>
                <w:szCs w:val="24"/>
                <w:u w:val="single"/>
                <w:bdr w:val="none" w:sz="0" w:space="0" w:color="auto" w:frame="1"/>
              </w:rPr>
              <w:t>Question 43</w:t>
            </w:r>
            <w:r w:rsidRPr="00C6241B">
              <w:rPr>
                <w:rStyle w:val="normaltextrun"/>
                <w:rFonts w:asciiTheme="minorBidi" w:hAnsiTheme="minorBidi"/>
                <w:color w:val="000000"/>
                <w:szCs w:val="24"/>
                <w:bdr w:val="none" w:sz="0" w:space="0" w:color="auto" w:frame="1"/>
              </w:rPr>
              <w:t>:</w:t>
            </w:r>
            <w:r w:rsidRPr="00C6241B">
              <w:rPr>
                <w:rFonts w:asciiTheme="minorBidi" w:hAnsiTheme="minorBidi"/>
                <w:szCs w:val="24"/>
              </w:rPr>
              <w:t xml:space="preserve"> The cost of regularly reviewing a verification scheme for an independent person to ensure </w:t>
            </w:r>
            <w:r w:rsidRPr="00C6241B">
              <w:rPr>
                <w:rStyle w:val="normaltextrun"/>
                <w:rFonts w:asciiTheme="minorBidi" w:hAnsiTheme="minorBidi"/>
                <w:color w:val="000000"/>
                <w:szCs w:val="24"/>
                <w:bdr w:val="none" w:sz="0" w:space="0" w:color="auto" w:frame="1"/>
              </w:rPr>
              <w:t>safety and environmental-critical elements and the specified plant are suitable and remain in good repair and condition is estimated to be approximately £69,000 every three years per installation. Is this estimate about right?</w:t>
            </w:r>
          </w:p>
        </w:tc>
      </w:tr>
      <w:tr w:rsidR="009B22FE" w:rsidRPr="007E645B" w14:paraId="3169E91C"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8E4C7B" w14:textId="77777777" w:rsidR="009B22FE" w:rsidRPr="00C6241B" w:rsidRDefault="009B22FE"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8EB44" w14:textId="77777777" w:rsidR="009B22FE" w:rsidRPr="00C6241B" w:rsidRDefault="009B22FE"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67A2E" w14:textId="77777777" w:rsidR="009B22FE" w:rsidRPr="00C6241B" w:rsidRDefault="009B22FE"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9EE75" w14:textId="77777777" w:rsidR="009B22FE" w:rsidRPr="00C6241B" w:rsidRDefault="009B22FE"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078DDDBE" w14:textId="77777777" w:rsidR="009B22FE" w:rsidRPr="00C6241B" w:rsidRDefault="009B22FE"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07054" w14:textId="77777777" w:rsidR="009B22FE" w:rsidRPr="00C6241B" w:rsidRDefault="009B22FE"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22622A19" w14:textId="77777777" w:rsidR="009B22FE" w:rsidRPr="00C6241B" w:rsidRDefault="009B22FE"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2AF5C3EB" w14:textId="77777777" w:rsidR="009B22FE" w:rsidRPr="00C6241B" w:rsidRDefault="009B22FE"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9B22FE" w:rsidRPr="007E645B" w14:paraId="5C04FEE9"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20AFBD"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4C02B3F6"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1EBEB717"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1582B537"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526EB9E0"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7CDD975E" w14:textId="77777777" w:rsidR="009B22FE" w:rsidRPr="00C6241B" w:rsidRDefault="009B22FE" w:rsidP="004B178A">
            <w:pPr>
              <w:spacing w:line="276" w:lineRule="auto"/>
              <w:textAlignment w:val="baseline"/>
              <w:rPr>
                <w:rFonts w:asciiTheme="minorBidi" w:hAnsiTheme="minorBidi"/>
                <w:szCs w:val="24"/>
                <w:lang w:eastAsia="en-GB"/>
              </w:rPr>
            </w:pPr>
          </w:p>
        </w:tc>
      </w:tr>
      <w:tr w:rsidR="008B513D" w:rsidRPr="007E645B" w14:paraId="78F6F70E"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41CEF076"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07D45CC0" w14:textId="1C40D4A3"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64CBDECC" w14:textId="15900A4F" w:rsidR="00B4334C" w:rsidRPr="00C6241B" w:rsidRDefault="00B4334C" w:rsidP="004B178A">
      <w:pPr>
        <w:spacing w:line="276" w:lineRule="auto"/>
        <w:jc w:val="both"/>
        <w:rPr>
          <w:rStyle w:val="normaltextrun"/>
          <w:rFonts w:asciiTheme="minorBidi" w:hAnsiTheme="minorBidi"/>
          <w:color w:val="000000"/>
          <w:szCs w:val="24"/>
          <w:bdr w:val="none" w:sz="0" w:space="0" w:color="auto" w:frame="1"/>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9B22FE" w:rsidRPr="007E645B" w14:paraId="03012A4F"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21563377" w14:textId="008BDB1B" w:rsidR="009B22FE" w:rsidRPr="00C6241B" w:rsidRDefault="00093C83" w:rsidP="004B178A">
            <w:pPr>
              <w:spacing w:line="276" w:lineRule="auto"/>
              <w:textAlignment w:val="baseline"/>
              <w:rPr>
                <w:rFonts w:asciiTheme="minorBidi" w:hAnsiTheme="minorBidi"/>
                <w:szCs w:val="24"/>
                <w:u w:val="single"/>
              </w:rPr>
            </w:pPr>
            <w:r w:rsidRPr="0005468B">
              <w:rPr>
                <w:rStyle w:val="normaltextrun"/>
                <w:rFonts w:asciiTheme="minorBidi" w:hAnsiTheme="minorBidi"/>
                <w:color w:val="000000"/>
                <w:szCs w:val="24"/>
                <w:u w:val="single"/>
                <w:bdr w:val="none" w:sz="0" w:space="0" w:color="auto" w:frame="1"/>
              </w:rPr>
              <w:t>Question 44</w:t>
            </w:r>
            <w:r w:rsidRPr="00C6241B">
              <w:rPr>
                <w:rStyle w:val="normaltextrun"/>
                <w:rFonts w:asciiTheme="minorBidi" w:hAnsiTheme="minorBidi"/>
                <w:color w:val="000000"/>
                <w:szCs w:val="24"/>
                <w:bdr w:val="none" w:sz="0" w:space="0" w:color="auto" w:frame="1"/>
              </w:rPr>
              <w:t>: The cost of appointing a dutyholder for an offshore installation by a licensee is estimated to be approximately £41,000 per installations. Is this estimate about right?</w:t>
            </w:r>
          </w:p>
        </w:tc>
      </w:tr>
      <w:tr w:rsidR="009B22FE" w:rsidRPr="007E645B" w14:paraId="5C2C743E" w14:textId="77777777" w:rsidTr="008B513D">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C0D683" w14:textId="77777777" w:rsidR="009B22FE" w:rsidRPr="00C6241B" w:rsidRDefault="009B22FE"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lastRenderedPageBreak/>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25A2D" w14:textId="77777777" w:rsidR="009B22FE" w:rsidRPr="00C6241B" w:rsidRDefault="009B22FE"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A411F" w14:textId="77777777" w:rsidR="009B22FE" w:rsidRPr="00C6241B" w:rsidRDefault="009B22FE"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114C1" w14:textId="77777777" w:rsidR="009B22FE" w:rsidRPr="00C6241B" w:rsidRDefault="009B22FE"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33262FCB" w14:textId="77777777" w:rsidR="009B22FE" w:rsidRPr="00C6241B" w:rsidRDefault="009B22FE"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44600" w14:textId="77777777" w:rsidR="009B22FE" w:rsidRPr="00C6241B" w:rsidRDefault="009B22FE"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4DFE643C" w14:textId="77777777" w:rsidR="009B22FE" w:rsidRPr="00C6241B" w:rsidRDefault="009B22FE"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335843C4" w14:textId="77777777" w:rsidR="009B22FE" w:rsidRPr="00C6241B" w:rsidRDefault="009B22FE"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9B22FE" w:rsidRPr="007E645B" w14:paraId="2E20190B" w14:textId="77777777" w:rsidTr="008B513D">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7457A6"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7A534F12"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690D6896"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427236DB"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32AF4CC5"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0A20F9E9" w14:textId="77777777" w:rsidR="009B22FE" w:rsidRPr="00C6241B" w:rsidRDefault="009B22FE" w:rsidP="004B178A">
            <w:pPr>
              <w:spacing w:line="276" w:lineRule="auto"/>
              <w:textAlignment w:val="baseline"/>
              <w:rPr>
                <w:rFonts w:asciiTheme="minorBidi" w:hAnsiTheme="minorBidi"/>
                <w:szCs w:val="24"/>
                <w:lang w:eastAsia="en-GB"/>
              </w:rPr>
            </w:pPr>
          </w:p>
        </w:tc>
      </w:tr>
      <w:tr w:rsidR="008B513D" w:rsidRPr="007E645B" w14:paraId="06D7933A"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02CD2765" w14:textId="77777777" w:rsidR="008B513D" w:rsidRPr="00C6241B" w:rsidRDefault="008B513D"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21FD2094" w14:textId="7BC74A2D" w:rsidR="008B513D" w:rsidRPr="00C6241B" w:rsidRDefault="008B513D"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47AC0CEF" w14:textId="49A4D186" w:rsidR="00343AE7" w:rsidRPr="00C6241B" w:rsidRDefault="00343AE7" w:rsidP="004B178A">
      <w:pPr>
        <w:spacing w:line="276" w:lineRule="auto"/>
        <w:jc w:val="both"/>
        <w:rPr>
          <w:rStyle w:val="normaltextrun"/>
          <w:rFonts w:asciiTheme="minorBidi" w:hAnsiTheme="minorBidi"/>
          <w:color w:val="000000"/>
          <w:szCs w:val="24"/>
          <w:bdr w:val="none" w:sz="0" w:space="0" w:color="auto" w:frame="1"/>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557"/>
        <w:gridCol w:w="8"/>
      </w:tblGrid>
      <w:tr w:rsidR="009B22FE" w:rsidRPr="007E645B" w14:paraId="283E80CE" w14:textId="77777777">
        <w:trPr>
          <w:trHeight w:val="289"/>
        </w:trPr>
        <w:tc>
          <w:tcPr>
            <w:tcW w:w="9348" w:type="dxa"/>
            <w:gridSpan w:val="8"/>
            <w:tcBorders>
              <w:top w:val="single" w:sz="6" w:space="0" w:color="auto"/>
              <w:left w:val="single" w:sz="6" w:space="0" w:color="auto"/>
              <w:bottom w:val="single" w:sz="6" w:space="0" w:color="auto"/>
              <w:right w:val="single" w:sz="6" w:space="0" w:color="auto"/>
            </w:tcBorders>
            <w:shd w:val="clear" w:color="auto" w:fill="auto"/>
            <w:hideMark/>
          </w:tcPr>
          <w:p w14:paraId="2FF01410" w14:textId="5F411899" w:rsidR="009B22FE" w:rsidRPr="00C6241B" w:rsidRDefault="00034504" w:rsidP="004B178A">
            <w:pPr>
              <w:spacing w:line="276" w:lineRule="auto"/>
              <w:textAlignment w:val="baseline"/>
              <w:rPr>
                <w:rFonts w:asciiTheme="minorBidi" w:hAnsiTheme="minorBidi"/>
                <w:szCs w:val="24"/>
                <w:u w:val="single"/>
              </w:rPr>
            </w:pPr>
            <w:r w:rsidRPr="0005468B">
              <w:rPr>
                <w:rStyle w:val="normaltextrun"/>
                <w:rFonts w:asciiTheme="minorBidi" w:hAnsiTheme="minorBidi"/>
                <w:color w:val="000000"/>
                <w:szCs w:val="24"/>
                <w:u w:val="single"/>
                <w:bdr w:val="none" w:sz="0" w:space="0" w:color="auto" w:frame="1"/>
              </w:rPr>
              <w:t>Question 45</w:t>
            </w:r>
            <w:r w:rsidRPr="00C6241B">
              <w:rPr>
                <w:rStyle w:val="normaltextrun"/>
                <w:rFonts w:asciiTheme="minorBidi" w:hAnsiTheme="minorBidi"/>
                <w:color w:val="000000"/>
                <w:szCs w:val="24"/>
                <w:bdr w:val="none" w:sz="0" w:space="0" w:color="auto" w:frame="1"/>
              </w:rPr>
              <w:t xml:space="preserve">: The cost of overseeing an operator of an offshore installation is estimated to be approximately £41,000 annually per installation. Is this estimate about right? </w:t>
            </w:r>
          </w:p>
        </w:tc>
      </w:tr>
      <w:tr w:rsidR="009B22FE" w:rsidRPr="007E645B" w14:paraId="213DF4FB" w14:textId="77777777" w:rsidTr="00891C13">
        <w:trPr>
          <w:gridAfter w:val="1"/>
          <w:wAfter w:w="8" w:type="dxa"/>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E03442" w14:textId="77777777" w:rsidR="009B22FE" w:rsidRPr="00C6241B" w:rsidRDefault="009B22FE"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17E27" w14:textId="77777777" w:rsidR="009B22FE" w:rsidRPr="00C6241B" w:rsidRDefault="009B22FE"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15E28" w14:textId="77777777" w:rsidR="009B22FE" w:rsidRPr="00C6241B" w:rsidRDefault="009B22FE"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60E85" w14:textId="77777777" w:rsidR="009B22FE" w:rsidRPr="00C6241B" w:rsidRDefault="009B22FE"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2CF7C85A" w14:textId="77777777" w:rsidR="009B22FE" w:rsidRPr="00C6241B" w:rsidRDefault="009B22FE"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CDFBD6" w14:textId="77777777" w:rsidR="009B22FE" w:rsidRPr="00C6241B" w:rsidRDefault="009B22FE"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51432419" w14:textId="77777777" w:rsidR="009B22FE" w:rsidRPr="00C6241B" w:rsidRDefault="009B22FE" w:rsidP="004B178A">
            <w:pPr>
              <w:spacing w:after="0" w:line="276" w:lineRule="auto"/>
              <w:jc w:val="center"/>
              <w:textAlignment w:val="baseline"/>
              <w:rPr>
                <w:rFonts w:asciiTheme="minorBidi" w:hAnsiTheme="minorBidi"/>
                <w:szCs w:val="24"/>
                <w:lang w:eastAsia="en-GB"/>
              </w:rPr>
            </w:pPr>
          </w:p>
        </w:tc>
        <w:tc>
          <w:tcPr>
            <w:tcW w:w="1557" w:type="dxa"/>
            <w:tcBorders>
              <w:top w:val="single" w:sz="6" w:space="0" w:color="auto"/>
              <w:left w:val="single" w:sz="6" w:space="0" w:color="auto"/>
              <w:bottom w:val="single" w:sz="6" w:space="0" w:color="auto"/>
              <w:right w:val="single" w:sz="6" w:space="0" w:color="auto"/>
            </w:tcBorders>
            <w:vAlign w:val="center"/>
          </w:tcPr>
          <w:p w14:paraId="17CCA761" w14:textId="77777777" w:rsidR="009B22FE" w:rsidRPr="00C6241B" w:rsidRDefault="009B22FE"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9B22FE" w:rsidRPr="007E645B" w14:paraId="3EDC37CF" w14:textId="77777777" w:rsidTr="00891C13">
        <w:trPr>
          <w:gridAfter w:val="1"/>
          <w:wAfter w:w="8" w:type="dxa"/>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EBF243"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6B9CD34"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1022E11"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3BAE046A"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1DEC1FDD"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tcPr>
          <w:p w14:paraId="068F3476" w14:textId="77777777" w:rsidR="009B22FE" w:rsidRPr="00C6241B" w:rsidRDefault="009B22FE" w:rsidP="004B178A">
            <w:pPr>
              <w:spacing w:line="276" w:lineRule="auto"/>
              <w:textAlignment w:val="baseline"/>
              <w:rPr>
                <w:rFonts w:asciiTheme="minorBidi" w:hAnsiTheme="minorBidi"/>
                <w:szCs w:val="24"/>
                <w:lang w:eastAsia="en-GB"/>
              </w:rPr>
            </w:pPr>
          </w:p>
        </w:tc>
      </w:tr>
      <w:tr w:rsidR="00891C13" w:rsidRPr="007E645B" w14:paraId="422293FB" w14:textId="77777777" w:rsidTr="00E916A1">
        <w:trPr>
          <w:gridBefore w:val="1"/>
          <w:wBefore w:w="6" w:type="dxa"/>
          <w:trHeight w:val="289"/>
        </w:trPr>
        <w:tc>
          <w:tcPr>
            <w:tcW w:w="9342" w:type="dxa"/>
            <w:gridSpan w:val="7"/>
            <w:tcBorders>
              <w:top w:val="single" w:sz="6" w:space="0" w:color="auto"/>
              <w:left w:val="single" w:sz="6" w:space="0" w:color="auto"/>
              <w:bottom w:val="single" w:sz="6" w:space="0" w:color="auto"/>
              <w:right w:val="single" w:sz="6" w:space="0" w:color="auto"/>
            </w:tcBorders>
            <w:shd w:val="clear" w:color="auto" w:fill="auto"/>
          </w:tcPr>
          <w:p w14:paraId="369690C8" w14:textId="77777777" w:rsidR="00891C13" w:rsidRPr="00C6241B" w:rsidRDefault="00891C13"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7302812D" w14:textId="4F485A0B" w:rsidR="00891C13" w:rsidRPr="00C6241B" w:rsidRDefault="00891C13"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79C19C49" w14:textId="77777777" w:rsidR="009B22FE" w:rsidRPr="00C6241B" w:rsidRDefault="009B22FE" w:rsidP="004B178A">
      <w:pPr>
        <w:spacing w:line="276" w:lineRule="auto"/>
        <w:jc w:val="both"/>
        <w:rPr>
          <w:rStyle w:val="normaltextrun"/>
          <w:rFonts w:asciiTheme="minorBidi" w:hAnsiTheme="minorBidi"/>
          <w:color w:val="000000"/>
          <w:szCs w:val="24"/>
          <w:bdr w:val="none" w:sz="0" w:space="0" w:color="auto" w:frame="1"/>
        </w:rPr>
      </w:pP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690"/>
        <w:gridCol w:w="1557"/>
        <w:gridCol w:w="1557"/>
        <w:gridCol w:w="1304"/>
        <w:gridCol w:w="1669"/>
        <w:gridCol w:w="1431"/>
      </w:tblGrid>
      <w:tr w:rsidR="009B22FE" w:rsidRPr="007E645B" w14:paraId="73776984" w14:textId="77777777" w:rsidTr="00AC5695">
        <w:trPr>
          <w:trHeight w:val="289"/>
        </w:trPr>
        <w:tc>
          <w:tcPr>
            <w:tcW w:w="9214" w:type="dxa"/>
            <w:gridSpan w:val="7"/>
            <w:tcBorders>
              <w:top w:val="single" w:sz="6" w:space="0" w:color="auto"/>
              <w:left w:val="single" w:sz="6" w:space="0" w:color="auto"/>
              <w:bottom w:val="single" w:sz="6" w:space="0" w:color="auto"/>
              <w:right w:val="single" w:sz="6" w:space="0" w:color="auto"/>
            </w:tcBorders>
            <w:shd w:val="clear" w:color="auto" w:fill="auto"/>
            <w:hideMark/>
          </w:tcPr>
          <w:p w14:paraId="49CA5DA5" w14:textId="7C521577" w:rsidR="009B22FE" w:rsidRPr="00C6241B" w:rsidRDefault="002C3CD8" w:rsidP="004B178A">
            <w:pPr>
              <w:spacing w:line="276" w:lineRule="auto"/>
              <w:textAlignment w:val="baseline"/>
              <w:rPr>
                <w:rFonts w:asciiTheme="minorBidi" w:hAnsiTheme="minorBidi"/>
                <w:szCs w:val="24"/>
                <w:u w:val="single"/>
              </w:rPr>
            </w:pPr>
            <w:r w:rsidRPr="00C6241B">
              <w:rPr>
                <w:rStyle w:val="normaltextrun"/>
                <w:rFonts w:asciiTheme="minorBidi" w:hAnsiTheme="minorBidi"/>
                <w:color w:val="000000"/>
                <w:szCs w:val="24"/>
                <w:u w:val="single"/>
                <w:bdr w:val="none" w:sz="0" w:space="0" w:color="auto" w:frame="1"/>
              </w:rPr>
              <w:t>Question 46</w:t>
            </w:r>
            <w:r w:rsidRPr="00C6241B">
              <w:rPr>
                <w:rStyle w:val="normaltextrun"/>
                <w:rFonts w:asciiTheme="minorBidi" w:hAnsiTheme="minorBidi"/>
                <w:color w:val="000000"/>
                <w:szCs w:val="24"/>
                <w:bdr w:val="none" w:sz="0" w:space="0" w:color="auto" w:frame="1"/>
              </w:rPr>
              <w:t xml:space="preserve">: In addition to the per installation cost </w:t>
            </w:r>
            <w:r w:rsidR="00255EE0" w:rsidRPr="00C6241B">
              <w:rPr>
                <w:rStyle w:val="normaltextrun"/>
                <w:rFonts w:asciiTheme="minorBidi" w:hAnsiTheme="minorBidi"/>
                <w:color w:val="000000"/>
                <w:szCs w:val="24"/>
                <w:bdr w:val="none" w:sz="0" w:space="0" w:color="auto" w:frame="1"/>
              </w:rPr>
              <w:t>i</w:t>
            </w:r>
            <w:r w:rsidR="00255EE0" w:rsidRPr="00C6241B">
              <w:rPr>
                <w:rStyle w:val="normaltextrun"/>
                <w:rFonts w:asciiTheme="minorBidi" w:hAnsiTheme="minorBidi"/>
                <w:color w:val="000000"/>
                <w:bdr w:val="none" w:sz="0" w:space="0" w:color="auto" w:frame="1"/>
              </w:rPr>
              <w:t>n question 45</w:t>
            </w:r>
            <w:r w:rsidRPr="00C6241B">
              <w:rPr>
                <w:rStyle w:val="normaltextrun"/>
                <w:rFonts w:asciiTheme="minorBidi" w:hAnsiTheme="minorBidi"/>
                <w:color w:val="000000"/>
                <w:szCs w:val="24"/>
                <w:bdr w:val="none" w:sz="0" w:space="0" w:color="auto" w:frame="1"/>
              </w:rPr>
              <w:t xml:space="preserve">, </w:t>
            </w:r>
            <w:r w:rsidR="00255EE0" w:rsidRPr="00C6241B">
              <w:rPr>
                <w:rStyle w:val="normaltextrun"/>
                <w:rFonts w:asciiTheme="minorBidi" w:hAnsiTheme="minorBidi"/>
                <w:color w:val="000000"/>
                <w:szCs w:val="24"/>
                <w:bdr w:val="none" w:sz="0" w:space="0" w:color="auto" w:frame="1"/>
              </w:rPr>
              <w:t>i</w:t>
            </w:r>
            <w:r w:rsidR="00255EE0" w:rsidRPr="00C6241B">
              <w:rPr>
                <w:rStyle w:val="normaltextrun"/>
                <w:rFonts w:asciiTheme="minorBidi" w:hAnsiTheme="minorBidi"/>
                <w:color w:val="000000"/>
                <w:bdr w:val="none" w:sz="0" w:space="0" w:color="auto" w:frame="1"/>
              </w:rPr>
              <w:t xml:space="preserve">t is estimated that </w:t>
            </w:r>
            <w:r w:rsidRPr="00C6241B">
              <w:rPr>
                <w:rStyle w:val="normaltextrun"/>
                <w:rFonts w:asciiTheme="minorBidi" w:hAnsiTheme="minorBidi"/>
                <w:color w:val="000000"/>
                <w:szCs w:val="24"/>
                <w:bdr w:val="none" w:sz="0" w:space="0" w:color="auto" w:frame="1"/>
              </w:rPr>
              <w:t>there is an additional cost for a company to oversee its operators of approximately £680,000 annually per company. Is this estimate about right?</w:t>
            </w:r>
          </w:p>
        </w:tc>
      </w:tr>
      <w:tr w:rsidR="009B22FE" w:rsidRPr="007E645B" w14:paraId="69D7B10A" w14:textId="77777777" w:rsidTr="00AC5695">
        <w:trPr>
          <w:trHeight w:val="978"/>
        </w:trPr>
        <w:tc>
          <w:tcPr>
            <w:tcW w:w="169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17E058" w14:textId="77777777" w:rsidR="009B22FE" w:rsidRPr="00C6241B" w:rsidRDefault="009B22FE"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65F51" w14:textId="77777777" w:rsidR="009B22FE" w:rsidRPr="00C6241B" w:rsidRDefault="009B22FE" w:rsidP="004B178A">
            <w:pPr>
              <w:spacing w:after="0"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38DFA" w14:textId="77777777" w:rsidR="009B22FE" w:rsidRPr="00C6241B" w:rsidRDefault="009B22FE" w:rsidP="004B178A">
            <w:pPr>
              <w:spacing w:after="0" w:line="276" w:lineRule="auto"/>
              <w:ind w:right="335"/>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A8ADD" w14:textId="77777777" w:rsidR="009B22FE" w:rsidRPr="00C6241B" w:rsidRDefault="009B22FE" w:rsidP="004B178A">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56DDE7FF" w14:textId="77777777" w:rsidR="009B22FE" w:rsidRPr="00C6241B" w:rsidRDefault="009B22FE" w:rsidP="004B178A">
            <w:pPr>
              <w:spacing w:after="0" w:line="276" w:lineRule="auto"/>
              <w:jc w:val="center"/>
              <w:textAlignment w:val="baseline"/>
              <w:rPr>
                <w:rFonts w:asciiTheme="minorBidi" w:hAnsiTheme="minorBidi"/>
                <w:szCs w:val="24"/>
                <w:lang w:eastAsia="en-GB"/>
              </w:rPr>
            </w:pP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A05D2" w14:textId="77777777" w:rsidR="009B22FE" w:rsidRPr="00C6241B" w:rsidRDefault="009B22FE" w:rsidP="004B178A">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735DF724" w14:textId="77777777" w:rsidR="009B22FE" w:rsidRPr="00C6241B" w:rsidRDefault="009B22FE" w:rsidP="004B178A">
            <w:pPr>
              <w:spacing w:after="0" w:line="276" w:lineRule="auto"/>
              <w:jc w:val="center"/>
              <w:textAlignment w:val="baseline"/>
              <w:rPr>
                <w:rFonts w:asciiTheme="minorBidi" w:hAnsiTheme="minorBidi"/>
                <w:szCs w:val="24"/>
                <w:lang w:eastAsia="en-GB"/>
              </w:rPr>
            </w:pPr>
          </w:p>
        </w:tc>
        <w:tc>
          <w:tcPr>
            <w:tcW w:w="1431" w:type="dxa"/>
            <w:tcBorders>
              <w:top w:val="single" w:sz="6" w:space="0" w:color="auto"/>
              <w:left w:val="single" w:sz="6" w:space="0" w:color="auto"/>
              <w:bottom w:val="single" w:sz="6" w:space="0" w:color="auto"/>
              <w:right w:val="single" w:sz="6" w:space="0" w:color="auto"/>
            </w:tcBorders>
            <w:vAlign w:val="center"/>
          </w:tcPr>
          <w:p w14:paraId="76DF2692" w14:textId="77777777" w:rsidR="009B22FE" w:rsidRPr="00C6241B" w:rsidRDefault="009B22FE" w:rsidP="004B178A">
            <w:pPr>
              <w:spacing w:after="0" w:line="276" w:lineRule="auto"/>
              <w:ind w:left="121"/>
              <w:jc w:val="center"/>
              <w:rPr>
                <w:rFonts w:asciiTheme="minorBidi" w:hAnsiTheme="minorBidi"/>
                <w:szCs w:val="24"/>
                <w:lang w:eastAsia="en-GB"/>
              </w:rPr>
            </w:pPr>
            <w:r w:rsidRPr="00C6241B">
              <w:rPr>
                <w:rFonts w:asciiTheme="minorBidi" w:hAnsiTheme="minorBidi"/>
                <w:szCs w:val="24"/>
                <w:lang w:eastAsia="en-GB"/>
              </w:rPr>
              <w:t>6 - Don’t know</w:t>
            </w:r>
          </w:p>
        </w:tc>
      </w:tr>
      <w:tr w:rsidR="009B22FE" w:rsidRPr="007E645B" w14:paraId="1AD55FE6" w14:textId="77777777" w:rsidTr="00AC5695">
        <w:trPr>
          <w:trHeight w:val="289"/>
        </w:trPr>
        <w:tc>
          <w:tcPr>
            <w:tcW w:w="16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AFAC2B"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786CB7CC"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7DD40691"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14:paraId="4A0CD373"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6918B678" w14:textId="77777777" w:rsidR="009B22FE" w:rsidRPr="00C6241B" w:rsidRDefault="009B22FE"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431" w:type="dxa"/>
            <w:tcBorders>
              <w:top w:val="single" w:sz="6" w:space="0" w:color="auto"/>
              <w:left w:val="single" w:sz="6" w:space="0" w:color="auto"/>
              <w:bottom w:val="single" w:sz="6" w:space="0" w:color="auto"/>
              <w:right w:val="single" w:sz="6" w:space="0" w:color="auto"/>
            </w:tcBorders>
          </w:tcPr>
          <w:p w14:paraId="741D15AC" w14:textId="77777777" w:rsidR="009B22FE" w:rsidRPr="00C6241B" w:rsidRDefault="009B22FE" w:rsidP="004B178A">
            <w:pPr>
              <w:spacing w:line="276" w:lineRule="auto"/>
              <w:textAlignment w:val="baseline"/>
              <w:rPr>
                <w:rFonts w:asciiTheme="minorBidi" w:hAnsiTheme="minorBidi"/>
                <w:szCs w:val="24"/>
                <w:lang w:eastAsia="en-GB"/>
              </w:rPr>
            </w:pPr>
          </w:p>
        </w:tc>
      </w:tr>
      <w:tr w:rsidR="00891C13" w:rsidRPr="007E645B" w14:paraId="62AF96D7" w14:textId="77777777" w:rsidTr="00E916A1">
        <w:trPr>
          <w:gridBefore w:val="1"/>
          <w:wBefore w:w="6" w:type="dxa"/>
          <w:trHeight w:val="289"/>
        </w:trPr>
        <w:tc>
          <w:tcPr>
            <w:tcW w:w="9208" w:type="dxa"/>
            <w:gridSpan w:val="6"/>
            <w:tcBorders>
              <w:top w:val="single" w:sz="6" w:space="0" w:color="auto"/>
              <w:left w:val="single" w:sz="6" w:space="0" w:color="auto"/>
              <w:bottom w:val="single" w:sz="6" w:space="0" w:color="auto"/>
              <w:right w:val="single" w:sz="6" w:space="0" w:color="auto"/>
            </w:tcBorders>
            <w:shd w:val="clear" w:color="auto" w:fill="auto"/>
          </w:tcPr>
          <w:p w14:paraId="0B7B0CCA" w14:textId="77777777" w:rsidR="00891C13" w:rsidRPr="00C6241B" w:rsidRDefault="00891C13" w:rsidP="004B178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74A7C14D" w14:textId="2CD2129D" w:rsidR="00891C13" w:rsidRPr="00C6241B" w:rsidRDefault="00891C13" w:rsidP="004B178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5F76762D" w14:textId="77777777" w:rsidR="009B22FE" w:rsidRPr="00C6241B" w:rsidRDefault="009B22FE" w:rsidP="004B178A">
      <w:pPr>
        <w:spacing w:line="276" w:lineRule="auto"/>
        <w:jc w:val="both"/>
        <w:rPr>
          <w:rStyle w:val="normaltextrun"/>
          <w:rFonts w:asciiTheme="minorBidi" w:hAnsiTheme="minorBidi"/>
          <w:color w:val="000000"/>
          <w:szCs w:val="24"/>
          <w:bdr w:val="none" w:sz="0" w:space="0" w:color="auto" w:frame="1"/>
        </w:rPr>
      </w:pPr>
    </w:p>
    <w:tbl>
      <w:tblPr>
        <w:tblW w:w="9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9342"/>
      </w:tblGrid>
      <w:tr w:rsidR="009B22FE" w:rsidRPr="007E645B" w14:paraId="56237953" w14:textId="77777777" w:rsidTr="37FF1155">
        <w:trPr>
          <w:trHeight w:val="289"/>
        </w:trPr>
        <w:tc>
          <w:tcPr>
            <w:tcW w:w="93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CB885C" w14:textId="420A7044" w:rsidR="002C3CD8" w:rsidRPr="00C6241B" w:rsidRDefault="002C3CD8" w:rsidP="37FF1155">
            <w:pPr>
              <w:spacing w:line="276" w:lineRule="auto"/>
              <w:jc w:val="both"/>
              <w:rPr>
                <w:rFonts w:asciiTheme="minorBidi" w:hAnsiTheme="minorBidi"/>
                <w:color w:val="000000"/>
                <w:bdr w:val="none" w:sz="0" w:space="0" w:color="auto" w:frame="1"/>
              </w:rPr>
            </w:pPr>
            <w:r w:rsidRPr="00C6241B">
              <w:rPr>
                <w:rFonts w:asciiTheme="minorBidi" w:hAnsiTheme="minorBidi"/>
                <w:u w:val="single"/>
              </w:rPr>
              <w:t>Question 47</w:t>
            </w:r>
            <w:r w:rsidRPr="00C6241B">
              <w:rPr>
                <w:rFonts w:asciiTheme="minorBidi" w:hAnsiTheme="minorBidi"/>
              </w:rPr>
              <w:t>: Please provide brief description(s) and estimate(s) of any other costs</w:t>
            </w:r>
            <w:r w:rsidR="00891C13" w:rsidRPr="00C6241B">
              <w:rPr>
                <w:rFonts w:asciiTheme="minorBidi" w:hAnsiTheme="minorBidi"/>
              </w:rPr>
              <w:t>, which you consider to be the greatest costs,</w:t>
            </w:r>
            <w:r w:rsidRPr="00C6241B">
              <w:rPr>
                <w:rFonts w:asciiTheme="minorBidi" w:hAnsiTheme="minorBidi"/>
              </w:rPr>
              <w:t xml:space="preserve"> associated with complying with MAR95, SCR15 or DCR95 not identified here.</w:t>
            </w:r>
          </w:p>
          <w:p w14:paraId="0C2DDA7C" w14:textId="2FB4F298" w:rsidR="009B22FE" w:rsidRPr="00C6241B" w:rsidRDefault="009B22FE" w:rsidP="004B178A">
            <w:pPr>
              <w:spacing w:line="276" w:lineRule="auto"/>
              <w:textAlignment w:val="baseline"/>
              <w:rPr>
                <w:rFonts w:asciiTheme="minorBidi" w:hAnsiTheme="minorBidi"/>
                <w:szCs w:val="24"/>
                <w:u w:val="single"/>
              </w:rPr>
            </w:pPr>
          </w:p>
        </w:tc>
      </w:tr>
      <w:tr w:rsidR="00193259" w:rsidRPr="007E645B" w14:paraId="41BB2E4B" w14:textId="77777777">
        <w:trPr>
          <w:gridBefore w:val="1"/>
          <w:wBefore w:w="6" w:type="dxa"/>
          <w:trHeight w:val="289"/>
        </w:trPr>
        <w:tc>
          <w:tcPr>
            <w:tcW w:w="9342" w:type="dxa"/>
            <w:tcBorders>
              <w:top w:val="single" w:sz="6" w:space="0" w:color="auto"/>
              <w:left w:val="single" w:sz="6" w:space="0" w:color="auto"/>
              <w:bottom w:val="single" w:sz="6" w:space="0" w:color="auto"/>
              <w:right w:val="single" w:sz="6" w:space="0" w:color="auto"/>
            </w:tcBorders>
            <w:shd w:val="clear" w:color="auto" w:fill="auto"/>
          </w:tcPr>
          <w:p w14:paraId="124A26B2" w14:textId="77777777" w:rsidR="00193259" w:rsidRPr="00C6241B" w:rsidRDefault="00193259" w:rsidP="00476FE9">
            <w:pPr>
              <w:spacing w:line="276" w:lineRule="auto"/>
              <w:textAlignment w:val="baseline"/>
              <w:rPr>
                <w:rFonts w:asciiTheme="minorBidi" w:hAnsiTheme="minorBidi"/>
                <w:szCs w:val="24"/>
                <w:lang w:eastAsia="en-GB"/>
              </w:rPr>
            </w:pPr>
          </w:p>
        </w:tc>
      </w:tr>
    </w:tbl>
    <w:p w14:paraId="5B902F9A" w14:textId="77777777" w:rsidR="009B22FE" w:rsidRPr="00C6241B" w:rsidRDefault="009B22FE" w:rsidP="00476FE9">
      <w:pPr>
        <w:spacing w:line="23" w:lineRule="atLeast"/>
        <w:jc w:val="both"/>
        <w:rPr>
          <w:rFonts w:asciiTheme="minorBidi" w:hAnsiTheme="minorBidi"/>
          <w:color w:val="000000"/>
          <w:szCs w:val="24"/>
          <w:bdr w:val="none" w:sz="0" w:space="0" w:color="auto" w:frame="1"/>
        </w:rPr>
      </w:pPr>
    </w:p>
    <w:p w14:paraId="7ADC608F" w14:textId="3C044395" w:rsidR="00523FF8" w:rsidRPr="007E645B" w:rsidRDefault="00523FF8" w:rsidP="005179BA">
      <w:pPr>
        <w:pStyle w:val="Heading1"/>
        <w:numPr>
          <w:ilvl w:val="0"/>
          <w:numId w:val="9"/>
        </w:numPr>
        <w:spacing w:before="0" w:after="160" w:line="276" w:lineRule="auto"/>
        <w:ind w:left="567" w:hanging="567"/>
        <w:rPr>
          <w:rStyle w:val="normaltextrun"/>
          <w:rFonts w:asciiTheme="minorBidi" w:hAnsiTheme="minorBidi" w:cstheme="minorBidi"/>
        </w:rPr>
      </w:pPr>
      <w:bookmarkStart w:id="178" w:name="_Toc180475174"/>
      <w:bookmarkStart w:id="179" w:name="_Toc180475231"/>
      <w:bookmarkStart w:id="180" w:name="_Toc180475589"/>
      <w:bookmarkStart w:id="181" w:name="_Toc180475920"/>
      <w:bookmarkStart w:id="182" w:name="_Toc180476243"/>
      <w:bookmarkStart w:id="183" w:name="_Toc180505419"/>
      <w:bookmarkStart w:id="184" w:name="_Toc180505485"/>
      <w:bookmarkStart w:id="185" w:name="_Toc180641077"/>
      <w:bookmarkStart w:id="186" w:name="_Toc181173144"/>
      <w:bookmarkEnd w:id="178"/>
      <w:bookmarkEnd w:id="179"/>
      <w:bookmarkEnd w:id="180"/>
      <w:bookmarkEnd w:id="181"/>
      <w:bookmarkEnd w:id="182"/>
      <w:bookmarkEnd w:id="183"/>
      <w:bookmarkEnd w:id="184"/>
      <w:bookmarkEnd w:id="185"/>
      <w:r w:rsidRPr="007E645B">
        <w:rPr>
          <w:rStyle w:val="normaltextrun"/>
          <w:rFonts w:asciiTheme="minorBidi" w:hAnsiTheme="minorBidi" w:cstheme="minorBidi"/>
        </w:rPr>
        <w:lastRenderedPageBreak/>
        <w:t>Inspection of Offshore Wind Energy Installations</w:t>
      </w:r>
      <w:bookmarkEnd w:id="186"/>
    </w:p>
    <w:p w14:paraId="4E210A98" w14:textId="3B07A62A" w:rsidR="00476FE9" w:rsidRPr="007E645B" w:rsidRDefault="00476FE9" w:rsidP="00794200">
      <w:pPr>
        <w:pStyle w:val="Heading3"/>
        <w:numPr>
          <w:ilvl w:val="1"/>
          <w:numId w:val="9"/>
        </w:numPr>
        <w:spacing w:before="0" w:after="160" w:line="23" w:lineRule="atLeast"/>
        <w:ind w:left="567" w:hanging="567"/>
        <w:rPr>
          <w:rStyle w:val="normaltextrun"/>
          <w:rFonts w:asciiTheme="minorBidi" w:hAnsiTheme="minorBidi" w:cstheme="minorBidi"/>
          <w:shd w:val="clear" w:color="auto" w:fill="FFFFFF"/>
        </w:rPr>
      </w:pPr>
      <w:bookmarkStart w:id="187" w:name="_Toc181173145"/>
      <w:r w:rsidRPr="007E645B">
        <w:rPr>
          <w:rStyle w:val="normaltextrun"/>
          <w:rFonts w:asciiTheme="minorBidi" w:hAnsiTheme="minorBidi" w:cstheme="minorBidi"/>
          <w:shd w:val="clear" w:color="auto" w:fill="FFFFFF"/>
        </w:rPr>
        <w:t>Proposals</w:t>
      </w:r>
      <w:bookmarkEnd w:id="187"/>
    </w:p>
    <w:p w14:paraId="244F4AC6" w14:textId="76F783FB" w:rsidR="00523FF8" w:rsidRPr="00C6241B" w:rsidRDefault="00523FF8" w:rsidP="005179BA">
      <w:pPr>
        <w:pStyle w:val="ListParagraph"/>
        <w:numPr>
          <w:ilvl w:val="2"/>
          <w:numId w:val="9"/>
        </w:numPr>
        <w:spacing w:line="23" w:lineRule="atLeast"/>
        <w:ind w:left="1134" w:hanging="709"/>
        <w:contextualSpacing w:val="0"/>
        <w:jc w:val="both"/>
        <w:rPr>
          <w:rStyle w:val="normaltextrun"/>
          <w:rFonts w:asciiTheme="minorBidi" w:hAnsiTheme="minorBidi"/>
          <w:shd w:val="clear" w:color="auto" w:fill="FFFFFF"/>
        </w:rPr>
      </w:pPr>
      <w:r w:rsidRPr="00C6241B">
        <w:rPr>
          <w:rStyle w:val="normaltextrun"/>
          <w:rFonts w:asciiTheme="minorBidi" w:hAnsiTheme="minorBidi"/>
          <w:shd w:val="clear" w:color="auto" w:fill="FFFFFF"/>
        </w:rPr>
        <w:t xml:space="preserve">Currently dutyholders are required to provide </w:t>
      </w:r>
      <w:r w:rsidR="00C636CF">
        <w:rPr>
          <w:rStyle w:val="normaltextrun"/>
          <w:rFonts w:asciiTheme="minorBidi" w:hAnsiTheme="minorBidi"/>
          <w:shd w:val="clear" w:color="auto" w:fill="FFFFFF"/>
        </w:rPr>
        <w:t>transport</w:t>
      </w:r>
      <w:r w:rsidRPr="00C6241B">
        <w:rPr>
          <w:rStyle w:val="normaltextrun"/>
          <w:rFonts w:asciiTheme="minorBidi" w:hAnsiTheme="minorBidi"/>
          <w:shd w:val="clear" w:color="auto" w:fill="FFFFFF"/>
        </w:rPr>
        <w:t xml:space="preserve">, accommodation and subsistence to inspectors under the provisions of </w:t>
      </w:r>
      <w:r w:rsidR="00BB08C9" w:rsidRPr="00C6241B">
        <w:rPr>
          <w:rStyle w:val="normaltextrun"/>
          <w:rFonts w:asciiTheme="minorBidi" w:hAnsiTheme="minorBidi"/>
          <w:shd w:val="clear" w:color="auto" w:fill="FFFFFF"/>
        </w:rPr>
        <w:t>The Offshore Installations and Pipeline Works (Management and Administration) Regulations 1995 (MAR95)</w:t>
      </w:r>
      <w:r w:rsidRPr="00C6241B">
        <w:rPr>
          <w:rStyle w:val="normaltextrun"/>
          <w:rFonts w:asciiTheme="minorBidi" w:hAnsiTheme="minorBidi"/>
          <w:shd w:val="clear" w:color="auto" w:fill="FFFFFF"/>
        </w:rPr>
        <w:t>.  These provisions do not extend to offshore wind energy installations</w:t>
      </w:r>
      <w:r w:rsidR="003B0706" w:rsidRPr="00C6241B">
        <w:rPr>
          <w:rStyle w:val="normaltextrun"/>
          <w:rFonts w:asciiTheme="minorBidi" w:hAnsiTheme="minorBidi"/>
          <w:shd w:val="clear" w:color="auto" w:fill="FFFFFF"/>
        </w:rPr>
        <w:t>,</w:t>
      </w:r>
      <w:r w:rsidRPr="00C6241B">
        <w:rPr>
          <w:rStyle w:val="normaltextrun"/>
          <w:rFonts w:asciiTheme="minorBidi" w:hAnsiTheme="minorBidi"/>
          <w:shd w:val="clear" w:color="auto" w:fill="FFFFFF"/>
        </w:rPr>
        <w:t xml:space="preserve"> and transport is currently provided by operators on a voluntary basis. </w:t>
      </w:r>
    </w:p>
    <w:p w14:paraId="29E7D91E" w14:textId="2ED1DDAD" w:rsidR="003B0706" w:rsidRPr="00C6241B" w:rsidRDefault="00523FF8" w:rsidP="005179BA">
      <w:pPr>
        <w:pStyle w:val="ListParagraph"/>
        <w:numPr>
          <w:ilvl w:val="2"/>
          <w:numId w:val="9"/>
        </w:numPr>
        <w:spacing w:line="23" w:lineRule="atLeast"/>
        <w:ind w:left="1134" w:hanging="709"/>
        <w:contextualSpacing w:val="0"/>
        <w:jc w:val="both"/>
        <w:rPr>
          <w:rStyle w:val="eop"/>
          <w:rFonts w:asciiTheme="minorBidi" w:hAnsiTheme="minorBidi"/>
          <w:shd w:val="clear" w:color="auto" w:fill="FFFFFF"/>
        </w:rPr>
      </w:pPr>
      <w:r w:rsidRPr="00C6241B">
        <w:rPr>
          <w:rStyle w:val="normaltextrun"/>
          <w:rFonts w:asciiTheme="minorBidi" w:hAnsiTheme="minorBidi"/>
          <w:shd w:val="clear" w:color="auto" w:fill="FFFFFF"/>
        </w:rPr>
        <w:t>With the significant expansion in wind energy operations expected (</w:t>
      </w:r>
      <w:r w:rsidR="00B56EBC" w:rsidRPr="00C6241B">
        <w:rPr>
          <w:rStyle w:val="normaltextrun"/>
          <w:rFonts w:asciiTheme="minorBidi" w:hAnsiTheme="minorBidi"/>
          <w:shd w:val="clear" w:color="auto" w:fill="FFFFFF"/>
        </w:rPr>
        <w:t xml:space="preserve">Government </w:t>
      </w:r>
      <w:r w:rsidR="001537C6" w:rsidRPr="00C6241B">
        <w:rPr>
          <w:rStyle w:val="normaltextrun"/>
          <w:rFonts w:asciiTheme="minorBidi" w:hAnsiTheme="minorBidi"/>
          <w:shd w:val="clear" w:color="auto" w:fill="FFFFFF"/>
        </w:rPr>
        <w:t>mission</w:t>
      </w:r>
      <w:r w:rsidR="00B56EBC" w:rsidRPr="00C6241B">
        <w:rPr>
          <w:rStyle w:val="normaltextrun"/>
          <w:rFonts w:asciiTheme="minorBidi" w:hAnsiTheme="minorBidi"/>
          <w:shd w:val="clear" w:color="auto" w:fill="FFFFFF"/>
        </w:rPr>
        <w:t xml:space="preserve"> to </w:t>
      </w:r>
      <w:r w:rsidRPr="00C6241B">
        <w:rPr>
          <w:rStyle w:val="normaltextrun"/>
          <w:rFonts w:asciiTheme="minorBidi" w:hAnsiTheme="minorBidi"/>
          <w:shd w:val="clear" w:color="auto" w:fill="FFFFFF"/>
        </w:rPr>
        <w:t>quadrupl</w:t>
      </w:r>
      <w:r w:rsidR="00B56EBC" w:rsidRPr="00C6241B">
        <w:rPr>
          <w:rStyle w:val="normaltextrun"/>
          <w:rFonts w:asciiTheme="minorBidi" w:hAnsiTheme="minorBidi"/>
          <w:shd w:val="clear" w:color="auto" w:fill="FFFFFF"/>
        </w:rPr>
        <w:t>e offshore wind energy</w:t>
      </w:r>
      <w:r w:rsidRPr="00C6241B">
        <w:rPr>
          <w:rStyle w:val="normaltextrun"/>
          <w:rFonts w:asciiTheme="minorBidi" w:hAnsiTheme="minorBidi"/>
          <w:shd w:val="clear" w:color="auto" w:fill="FFFFFF"/>
        </w:rPr>
        <w:t xml:space="preserve"> by 2030) and </w:t>
      </w:r>
      <w:r w:rsidR="0025772F" w:rsidRPr="00C6241B">
        <w:rPr>
          <w:rStyle w:val="normaltextrun"/>
          <w:rFonts w:asciiTheme="minorBidi" w:hAnsiTheme="minorBidi"/>
          <w:shd w:val="clear" w:color="auto" w:fill="FFFFFF"/>
        </w:rPr>
        <w:t xml:space="preserve">associated </w:t>
      </w:r>
      <w:r w:rsidRPr="00C6241B">
        <w:rPr>
          <w:rStyle w:val="normaltextrun"/>
          <w:rFonts w:asciiTheme="minorBidi" w:hAnsiTheme="minorBidi"/>
          <w:shd w:val="clear" w:color="auto" w:fill="FFFFFF"/>
        </w:rPr>
        <w:t xml:space="preserve">potential increase in HSE activity it is proposed to extend the requirements to provide </w:t>
      </w:r>
      <w:r w:rsidR="00567AFC">
        <w:rPr>
          <w:rStyle w:val="normaltextrun"/>
          <w:rFonts w:asciiTheme="minorBidi" w:hAnsiTheme="minorBidi"/>
          <w:shd w:val="clear" w:color="auto" w:fill="FFFFFF"/>
        </w:rPr>
        <w:t>transport</w:t>
      </w:r>
      <w:r w:rsidRPr="00C6241B">
        <w:rPr>
          <w:rStyle w:val="normaltextrun"/>
          <w:rFonts w:asciiTheme="minorBidi" w:hAnsiTheme="minorBidi"/>
          <w:shd w:val="clear" w:color="auto" w:fill="FFFFFF"/>
        </w:rPr>
        <w:t>, accommodation and subsistence</w:t>
      </w:r>
      <w:r w:rsidR="00B23BB2" w:rsidRPr="00C6241B">
        <w:rPr>
          <w:rStyle w:val="normaltextrun"/>
          <w:rFonts w:asciiTheme="minorBidi" w:hAnsiTheme="minorBidi"/>
          <w:shd w:val="clear" w:color="auto" w:fill="FFFFFF"/>
        </w:rPr>
        <w:t xml:space="preserve"> to wind energy installations</w:t>
      </w:r>
      <w:r w:rsidRPr="00C6241B">
        <w:rPr>
          <w:rStyle w:val="normaltextrun"/>
          <w:rFonts w:asciiTheme="minorBidi" w:hAnsiTheme="minorBidi"/>
          <w:shd w:val="clear" w:color="auto" w:fill="FFFFFF"/>
        </w:rPr>
        <w:t xml:space="preserve"> to ensure HSE is able to appropriately regulate this growing sector. </w:t>
      </w:r>
      <w:r w:rsidRPr="00C6241B">
        <w:rPr>
          <w:rStyle w:val="eop"/>
          <w:rFonts w:asciiTheme="minorBidi" w:hAnsiTheme="minorBidi"/>
          <w:shd w:val="clear" w:color="auto" w:fill="FFFFFF"/>
        </w:rPr>
        <w:t> </w:t>
      </w:r>
    </w:p>
    <w:p w14:paraId="08FBD1C2" w14:textId="68389EF3" w:rsidR="00FD6B1A" w:rsidRPr="007E645B" w:rsidRDefault="00FD6B1A" w:rsidP="00794200">
      <w:pPr>
        <w:pStyle w:val="Heading3"/>
        <w:numPr>
          <w:ilvl w:val="1"/>
          <w:numId w:val="9"/>
        </w:numPr>
        <w:spacing w:before="0" w:after="160" w:line="276" w:lineRule="auto"/>
        <w:ind w:left="567" w:hanging="567"/>
        <w:rPr>
          <w:rStyle w:val="eop"/>
          <w:rFonts w:asciiTheme="minorBidi" w:hAnsiTheme="minorBidi" w:cstheme="minorBidi"/>
        </w:rPr>
      </w:pPr>
      <w:bookmarkStart w:id="188" w:name="_Toc181173146"/>
      <w:r w:rsidRPr="007E645B">
        <w:rPr>
          <w:rStyle w:val="eop"/>
          <w:rFonts w:asciiTheme="minorBidi" w:hAnsiTheme="minorBidi" w:cstheme="minorBidi"/>
        </w:rPr>
        <w:t>Policy Questions for proposed change regarding inspection of Offshore Wind Energy Installations</w:t>
      </w:r>
      <w:bookmarkEnd w:id="188"/>
      <w:r w:rsidRPr="007E645B">
        <w:rPr>
          <w:rStyle w:val="eop"/>
          <w:rFonts w:asciiTheme="minorBidi" w:hAnsiTheme="minorBidi" w:cstheme="minorBidi"/>
        </w:rPr>
        <w:t xml:space="preserve"> </w:t>
      </w:r>
    </w:p>
    <w:p w14:paraId="3FAABE1E" w14:textId="513FB64B" w:rsidR="00FD6B1A" w:rsidRPr="00C6241B" w:rsidRDefault="00FD6B1A" w:rsidP="00794200">
      <w:pPr>
        <w:pStyle w:val="ListParagraph"/>
        <w:numPr>
          <w:ilvl w:val="2"/>
          <w:numId w:val="9"/>
        </w:numPr>
        <w:spacing w:line="23" w:lineRule="atLeast"/>
        <w:ind w:left="1134" w:hanging="709"/>
        <w:contextualSpacing w:val="0"/>
        <w:jc w:val="both"/>
        <w:rPr>
          <w:rStyle w:val="eop"/>
          <w:rFonts w:asciiTheme="minorBidi" w:hAnsiTheme="minorBidi"/>
          <w:shd w:val="clear" w:color="auto" w:fill="FFFFFF"/>
        </w:rPr>
      </w:pPr>
      <w:r w:rsidRPr="00C6241B">
        <w:rPr>
          <w:rStyle w:val="eop"/>
          <w:rFonts w:asciiTheme="minorBidi" w:hAnsiTheme="minorBidi"/>
          <w:shd w:val="clear" w:color="auto" w:fill="FFFFFF"/>
        </w:rPr>
        <w:t>The following questions are relevant to anyone who may carry out or be planning to carry out offshore wind energy activities, work in connection with offshore wind energy, or have other interests in this area.</w:t>
      </w:r>
    </w:p>
    <w:p w14:paraId="57BFFAF9" w14:textId="088987E1" w:rsidR="00B23BB2" w:rsidRPr="00C6241B" w:rsidRDefault="00FD6B1A" w:rsidP="00794200">
      <w:pPr>
        <w:pStyle w:val="ListParagraph"/>
        <w:numPr>
          <w:ilvl w:val="2"/>
          <w:numId w:val="9"/>
        </w:numPr>
        <w:spacing w:line="23" w:lineRule="atLeast"/>
        <w:ind w:left="1134" w:hanging="709"/>
        <w:contextualSpacing w:val="0"/>
        <w:jc w:val="both"/>
        <w:rPr>
          <w:rFonts w:asciiTheme="minorBidi" w:hAnsiTheme="minorBidi"/>
          <w:bdr w:val="none" w:sz="0" w:space="0" w:color="auto" w:frame="1"/>
        </w:rPr>
      </w:pPr>
      <w:r w:rsidRPr="00C6241B">
        <w:rPr>
          <w:rStyle w:val="eop"/>
          <w:rFonts w:asciiTheme="minorBidi" w:hAnsiTheme="minorBidi"/>
          <w:shd w:val="clear" w:color="auto" w:fill="FFFFFF"/>
        </w:rPr>
        <w:t>These questions seek your views on whether you agree with HSE’s proposals to extend the requirements of MAR95 concerning transport of inspectors to these activities.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3"/>
        <w:gridCol w:w="1449"/>
        <w:gridCol w:w="1535"/>
        <w:gridCol w:w="1568"/>
        <w:gridCol w:w="1630"/>
        <w:gridCol w:w="1305"/>
      </w:tblGrid>
      <w:tr w:rsidR="0006177C" w:rsidRPr="007E645B" w14:paraId="1CE80CB5" w14:textId="57E7AD40">
        <w:trPr>
          <w:trHeight w:val="285"/>
        </w:trPr>
        <w:tc>
          <w:tcPr>
            <w:tcW w:w="9010" w:type="dxa"/>
            <w:gridSpan w:val="6"/>
            <w:tcBorders>
              <w:top w:val="single" w:sz="6" w:space="0" w:color="auto"/>
              <w:left w:val="single" w:sz="6" w:space="0" w:color="auto"/>
              <w:bottom w:val="single" w:sz="6" w:space="0" w:color="auto"/>
              <w:right w:val="single" w:sz="6" w:space="0" w:color="auto"/>
            </w:tcBorders>
            <w:shd w:val="clear" w:color="auto" w:fill="auto"/>
            <w:hideMark/>
          </w:tcPr>
          <w:p w14:paraId="6DEE6510" w14:textId="4ED1CD8C" w:rsidR="00345C57" w:rsidRPr="00C6241B" w:rsidRDefault="00345C57">
            <w:pPr>
              <w:spacing w:line="276" w:lineRule="auto"/>
              <w:textAlignment w:val="baseline"/>
              <w:rPr>
                <w:rFonts w:asciiTheme="minorBidi" w:hAnsiTheme="minorBidi"/>
                <w:u w:val="single"/>
              </w:rPr>
            </w:pPr>
            <w:r w:rsidRPr="00C6241B">
              <w:rPr>
                <w:rFonts w:asciiTheme="minorBidi" w:hAnsiTheme="minorBidi"/>
                <w:u w:val="single"/>
              </w:rPr>
              <w:t>Question 48</w:t>
            </w:r>
            <w:r w:rsidRPr="00C6241B">
              <w:rPr>
                <w:rFonts w:asciiTheme="minorBidi" w:hAnsiTheme="minorBidi"/>
              </w:rPr>
              <w:t xml:space="preserve">: Do you think that the requirement to provide </w:t>
            </w:r>
            <w:r w:rsidR="00567AFC">
              <w:rPr>
                <w:rFonts w:asciiTheme="minorBidi" w:hAnsiTheme="minorBidi"/>
              </w:rPr>
              <w:t>helicopter transport</w:t>
            </w:r>
            <w:r w:rsidRPr="00C6241B">
              <w:rPr>
                <w:rStyle w:val="normaltextrun"/>
                <w:rFonts w:asciiTheme="minorBidi" w:hAnsiTheme="minorBidi"/>
              </w:rPr>
              <w:t>, accommodation and subsistence to inspectors when undertaking regulatory activity on offshore installations should be extended to include offshore wind energy installations</w:t>
            </w:r>
            <w:r w:rsidRPr="00C6241B">
              <w:rPr>
                <w:rFonts w:asciiTheme="minorBidi" w:hAnsiTheme="minorBidi"/>
              </w:rPr>
              <w:t>?</w:t>
            </w:r>
          </w:p>
        </w:tc>
      </w:tr>
      <w:tr w:rsidR="00345C57" w:rsidRPr="007E645B" w14:paraId="0B08F6AC" w14:textId="6E022EDC" w:rsidTr="0006177C">
        <w:trPr>
          <w:trHeight w:val="285"/>
        </w:trPr>
        <w:tc>
          <w:tcPr>
            <w:tcW w:w="15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C34B4" w14:textId="77777777" w:rsidR="00345C57" w:rsidRPr="00C6241B" w:rsidRDefault="00345C57">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1 – Strongly Agree </w:t>
            </w:r>
          </w:p>
        </w:tc>
        <w:tc>
          <w:tcPr>
            <w:tcW w:w="14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E92AA" w14:textId="77777777" w:rsidR="00345C57" w:rsidRPr="00C6241B" w:rsidRDefault="00345C57">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Agree</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D6337" w14:textId="77777777" w:rsidR="00345C57" w:rsidRPr="00C6241B" w:rsidRDefault="00345C57">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Do not agree or disagree</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41E8E" w14:textId="77777777" w:rsidR="00345C57" w:rsidRPr="00C6241B" w:rsidRDefault="00345C57">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4 – Disagree </w:t>
            </w:r>
          </w:p>
        </w:tc>
        <w:tc>
          <w:tcPr>
            <w:tcW w:w="1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504E1" w14:textId="77777777" w:rsidR="00345C57" w:rsidRPr="00C6241B" w:rsidRDefault="00345C57">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5 – Strongly Disagree  </w:t>
            </w:r>
          </w:p>
        </w:tc>
        <w:tc>
          <w:tcPr>
            <w:tcW w:w="1305" w:type="dxa"/>
            <w:tcBorders>
              <w:top w:val="single" w:sz="6" w:space="0" w:color="auto"/>
              <w:left w:val="single" w:sz="6" w:space="0" w:color="auto"/>
              <w:bottom w:val="single" w:sz="6" w:space="0" w:color="auto"/>
              <w:right w:val="single" w:sz="6" w:space="0" w:color="auto"/>
            </w:tcBorders>
          </w:tcPr>
          <w:p w14:paraId="64CC9CF7" w14:textId="09FA0416" w:rsidR="00345C57" w:rsidRPr="00C6241B" w:rsidRDefault="00345C57">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6 - Don’t know</w:t>
            </w:r>
          </w:p>
        </w:tc>
      </w:tr>
      <w:tr w:rsidR="00345C57" w:rsidRPr="007E645B" w14:paraId="31DE7F69" w14:textId="23DEB793" w:rsidTr="0006177C">
        <w:trPr>
          <w:trHeight w:val="285"/>
        </w:trPr>
        <w:tc>
          <w:tcPr>
            <w:tcW w:w="1523" w:type="dxa"/>
            <w:tcBorders>
              <w:top w:val="single" w:sz="6" w:space="0" w:color="auto"/>
              <w:left w:val="single" w:sz="6" w:space="0" w:color="auto"/>
              <w:bottom w:val="single" w:sz="6" w:space="0" w:color="auto"/>
              <w:right w:val="single" w:sz="6" w:space="0" w:color="auto"/>
            </w:tcBorders>
            <w:shd w:val="clear" w:color="auto" w:fill="auto"/>
            <w:hideMark/>
          </w:tcPr>
          <w:p w14:paraId="71EBCA2C" w14:textId="77777777" w:rsidR="00345C57" w:rsidRPr="00C6241B" w:rsidRDefault="00345C57">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449" w:type="dxa"/>
            <w:tcBorders>
              <w:top w:val="single" w:sz="6" w:space="0" w:color="auto"/>
              <w:left w:val="single" w:sz="6" w:space="0" w:color="auto"/>
              <w:bottom w:val="single" w:sz="6" w:space="0" w:color="auto"/>
              <w:right w:val="single" w:sz="6" w:space="0" w:color="auto"/>
            </w:tcBorders>
            <w:shd w:val="clear" w:color="auto" w:fill="auto"/>
            <w:hideMark/>
          </w:tcPr>
          <w:p w14:paraId="7DB7E1D5" w14:textId="77777777" w:rsidR="00345C57" w:rsidRPr="00C6241B" w:rsidRDefault="00345C57">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35" w:type="dxa"/>
            <w:tcBorders>
              <w:top w:val="single" w:sz="6" w:space="0" w:color="auto"/>
              <w:left w:val="single" w:sz="6" w:space="0" w:color="auto"/>
              <w:bottom w:val="single" w:sz="6" w:space="0" w:color="auto"/>
              <w:right w:val="single" w:sz="6" w:space="0" w:color="auto"/>
            </w:tcBorders>
            <w:shd w:val="clear" w:color="auto" w:fill="auto"/>
            <w:hideMark/>
          </w:tcPr>
          <w:p w14:paraId="125F9F4B" w14:textId="77777777" w:rsidR="00345C57" w:rsidRPr="00C6241B" w:rsidRDefault="00345C57">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68" w:type="dxa"/>
            <w:tcBorders>
              <w:top w:val="single" w:sz="6" w:space="0" w:color="auto"/>
              <w:left w:val="single" w:sz="6" w:space="0" w:color="auto"/>
              <w:bottom w:val="single" w:sz="6" w:space="0" w:color="auto"/>
              <w:right w:val="single" w:sz="6" w:space="0" w:color="auto"/>
            </w:tcBorders>
            <w:shd w:val="clear" w:color="auto" w:fill="auto"/>
            <w:hideMark/>
          </w:tcPr>
          <w:p w14:paraId="796EBDE9" w14:textId="77777777" w:rsidR="00345C57" w:rsidRPr="00C6241B" w:rsidRDefault="00345C57">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30" w:type="dxa"/>
            <w:tcBorders>
              <w:top w:val="single" w:sz="6" w:space="0" w:color="auto"/>
              <w:left w:val="single" w:sz="6" w:space="0" w:color="auto"/>
              <w:bottom w:val="single" w:sz="6" w:space="0" w:color="auto"/>
              <w:right w:val="single" w:sz="6" w:space="0" w:color="auto"/>
            </w:tcBorders>
            <w:shd w:val="clear" w:color="auto" w:fill="auto"/>
            <w:hideMark/>
          </w:tcPr>
          <w:p w14:paraId="2878804B" w14:textId="77777777" w:rsidR="00345C57" w:rsidRPr="00C6241B" w:rsidRDefault="00345C57">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5" w:type="dxa"/>
            <w:tcBorders>
              <w:top w:val="single" w:sz="6" w:space="0" w:color="auto"/>
              <w:left w:val="single" w:sz="6" w:space="0" w:color="auto"/>
              <w:bottom w:val="single" w:sz="6" w:space="0" w:color="auto"/>
              <w:right w:val="single" w:sz="6" w:space="0" w:color="auto"/>
            </w:tcBorders>
          </w:tcPr>
          <w:p w14:paraId="32354FCE" w14:textId="77777777" w:rsidR="00345C57" w:rsidRPr="00C6241B" w:rsidRDefault="00345C57">
            <w:pPr>
              <w:spacing w:line="276" w:lineRule="auto"/>
              <w:textAlignment w:val="baseline"/>
              <w:rPr>
                <w:rFonts w:asciiTheme="minorBidi" w:hAnsiTheme="minorBidi"/>
                <w:szCs w:val="24"/>
                <w:lang w:eastAsia="en-GB"/>
              </w:rPr>
            </w:pPr>
          </w:p>
        </w:tc>
      </w:tr>
      <w:tr w:rsidR="00345C57" w:rsidRPr="007E645B" w14:paraId="5BA3B5B2" w14:textId="4CE67727">
        <w:trPr>
          <w:trHeight w:val="285"/>
        </w:trPr>
        <w:tc>
          <w:tcPr>
            <w:tcW w:w="9010" w:type="dxa"/>
            <w:gridSpan w:val="6"/>
            <w:tcBorders>
              <w:top w:val="single" w:sz="6" w:space="0" w:color="auto"/>
              <w:left w:val="single" w:sz="6" w:space="0" w:color="auto"/>
              <w:bottom w:val="single" w:sz="6" w:space="0" w:color="auto"/>
              <w:right w:val="single" w:sz="6" w:space="0" w:color="auto"/>
            </w:tcBorders>
            <w:shd w:val="clear" w:color="auto" w:fill="auto"/>
          </w:tcPr>
          <w:p w14:paraId="4075E810" w14:textId="783D56EE" w:rsidR="00345C57" w:rsidRPr="00C6241B" w:rsidRDefault="00345C57">
            <w:pPr>
              <w:spacing w:line="276" w:lineRule="auto"/>
              <w:textAlignment w:val="baseline"/>
              <w:rPr>
                <w:rFonts w:asciiTheme="minorBidi" w:hAnsiTheme="minorBidi"/>
                <w:szCs w:val="24"/>
                <w:lang w:eastAsia="en-GB"/>
              </w:rPr>
            </w:pPr>
            <w:r w:rsidRPr="00C6241B">
              <w:rPr>
                <w:rFonts w:asciiTheme="minorBidi" w:hAnsiTheme="minorBidi"/>
                <w:szCs w:val="24"/>
                <w:lang w:eastAsia="en-GB"/>
              </w:rPr>
              <w:t>Please provide a reason for your response [Free text]</w:t>
            </w:r>
          </w:p>
        </w:tc>
      </w:tr>
    </w:tbl>
    <w:p w14:paraId="310316FF" w14:textId="77777777" w:rsidR="00523FF8" w:rsidRPr="007E645B" w:rsidRDefault="00523FF8" w:rsidP="00523FF8">
      <w:pPr>
        <w:ind w:left="360"/>
        <w:rPr>
          <w:rFonts w:asciiTheme="minorBidi" w:hAnsiTheme="minorBidi"/>
        </w:rPr>
      </w:pPr>
    </w:p>
    <w:p w14:paraId="4137DB33" w14:textId="698C2782" w:rsidR="008352ED" w:rsidRPr="007E645B" w:rsidRDefault="008352ED" w:rsidP="00794200">
      <w:pPr>
        <w:pStyle w:val="Heading3"/>
        <w:numPr>
          <w:ilvl w:val="1"/>
          <w:numId w:val="9"/>
        </w:numPr>
        <w:spacing w:before="0" w:after="160" w:line="276" w:lineRule="auto"/>
        <w:ind w:left="567" w:hanging="567"/>
        <w:jc w:val="both"/>
        <w:rPr>
          <w:rFonts w:asciiTheme="minorBidi" w:hAnsiTheme="minorBidi" w:cstheme="minorBidi"/>
        </w:rPr>
      </w:pPr>
      <w:bookmarkStart w:id="189" w:name="_Toc181173147"/>
      <w:r w:rsidRPr="007E645B">
        <w:rPr>
          <w:rFonts w:asciiTheme="minorBidi" w:hAnsiTheme="minorBidi" w:cstheme="minorBidi"/>
        </w:rPr>
        <w:t xml:space="preserve">Cost Benefit analysis questions </w:t>
      </w:r>
      <w:r w:rsidRPr="007E645B">
        <w:rPr>
          <w:rStyle w:val="eop"/>
          <w:rFonts w:asciiTheme="minorBidi" w:hAnsiTheme="minorBidi" w:cstheme="minorBidi"/>
          <w:shd w:val="clear" w:color="auto" w:fill="FFFFFF"/>
        </w:rPr>
        <w:t>proposed change regarding inspection of Offshore Wind Energy Installations</w:t>
      </w:r>
      <w:bookmarkEnd w:id="189"/>
    </w:p>
    <w:p w14:paraId="16E0FE3C" w14:textId="4D0244E5" w:rsidR="008352ED" w:rsidRPr="00C6241B" w:rsidRDefault="008352ED" w:rsidP="00794200">
      <w:pPr>
        <w:pStyle w:val="ListParagraph"/>
        <w:numPr>
          <w:ilvl w:val="2"/>
          <w:numId w:val="9"/>
        </w:numPr>
        <w:spacing w:line="276" w:lineRule="auto"/>
        <w:ind w:left="1134" w:hanging="709"/>
        <w:contextualSpacing w:val="0"/>
        <w:jc w:val="both"/>
        <w:rPr>
          <w:rFonts w:asciiTheme="minorBidi" w:hAnsiTheme="minorBidi"/>
        </w:rPr>
      </w:pPr>
      <w:r w:rsidRPr="00C6241B">
        <w:rPr>
          <w:rFonts w:asciiTheme="minorBidi" w:hAnsiTheme="minorBidi"/>
        </w:rPr>
        <w:t>The following questions are relevant to all companies operating</w:t>
      </w:r>
      <w:r w:rsidR="002750C7" w:rsidRPr="00C6241B">
        <w:rPr>
          <w:rFonts w:asciiTheme="minorBidi" w:hAnsiTheme="minorBidi"/>
        </w:rPr>
        <w:t xml:space="preserve"> or planning to operate</w:t>
      </w:r>
      <w:r w:rsidRPr="00C6241B">
        <w:rPr>
          <w:rFonts w:asciiTheme="minorBidi" w:hAnsiTheme="minorBidi"/>
        </w:rPr>
        <w:t xml:space="preserve"> offshore wind energy installations. </w:t>
      </w:r>
    </w:p>
    <w:p w14:paraId="5085FAF2" w14:textId="2DEDF3C4" w:rsidR="008352ED" w:rsidRPr="00C6241B" w:rsidRDefault="008352ED" w:rsidP="00794200">
      <w:pPr>
        <w:pStyle w:val="ListParagraph"/>
        <w:numPr>
          <w:ilvl w:val="2"/>
          <w:numId w:val="9"/>
        </w:numPr>
        <w:spacing w:line="276" w:lineRule="auto"/>
        <w:ind w:left="1134" w:hanging="709"/>
        <w:contextualSpacing w:val="0"/>
        <w:jc w:val="both"/>
        <w:rPr>
          <w:rFonts w:asciiTheme="minorBidi" w:hAnsiTheme="minorBidi"/>
          <w:szCs w:val="24"/>
        </w:rPr>
      </w:pPr>
      <w:r w:rsidRPr="00C6241B">
        <w:rPr>
          <w:rFonts w:asciiTheme="minorBidi" w:hAnsiTheme="minorBidi"/>
          <w:szCs w:val="24"/>
        </w:rPr>
        <w:t xml:space="preserve">In the following questions, we would like to ask you about the full economic costs of complying with MAR95 that would not be incurred otherwise. </w:t>
      </w:r>
    </w:p>
    <w:p w14:paraId="3EF8E3C4" w14:textId="77777777" w:rsidR="008352ED" w:rsidRPr="00C6241B" w:rsidRDefault="008352ED" w:rsidP="00794200">
      <w:pPr>
        <w:pStyle w:val="ListParagraph"/>
        <w:numPr>
          <w:ilvl w:val="2"/>
          <w:numId w:val="9"/>
        </w:numPr>
        <w:spacing w:line="276" w:lineRule="auto"/>
        <w:ind w:left="1134" w:hanging="709"/>
        <w:contextualSpacing w:val="0"/>
        <w:jc w:val="both"/>
        <w:rPr>
          <w:rFonts w:asciiTheme="minorBidi" w:hAnsiTheme="minorBidi"/>
          <w:szCs w:val="24"/>
        </w:rPr>
      </w:pPr>
      <w:r w:rsidRPr="00C6241B">
        <w:rPr>
          <w:rFonts w:asciiTheme="minorBidi" w:hAnsiTheme="minorBidi"/>
          <w:szCs w:val="24"/>
        </w:rPr>
        <w:t xml:space="preserve">In your responses, please consider only the costs of compliance, rather than cost recovery incurred to HSE. Within the full economic cost, both labour and capital costs should be included. Labour costs incurred will be in terms of the cost of time to the organisation’s staff to carry out the work. These estimates should be based on the ‘full economic cost’ of their time; this is the hourly wage of the worker plus </w:t>
      </w:r>
      <w:r w:rsidRPr="00C6241B">
        <w:rPr>
          <w:rFonts w:asciiTheme="minorBidi" w:hAnsiTheme="minorBidi"/>
          <w:szCs w:val="24"/>
        </w:rPr>
        <w:lastRenderedPageBreak/>
        <w:t>any ‘on-wage’ costs incurred by the company per hour, such as employer National Insurance contributions, pension etc.</w:t>
      </w:r>
    </w:p>
    <w:p w14:paraId="4A4719E7" w14:textId="77777777" w:rsidR="008352ED" w:rsidRPr="00C6241B" w:rsidRDefault="008352ED" w:rsidP="00794200">
      <w:pPr>
        <w:pStyle w:val="ListParagraph"/>
        <w:numPr>
          <w:ilvl w:val="2"/>
          <w:numId w:val="9"/>
        </w:numPr>
        <w:spacing w:line="276" w:lineRule="auto"/>
        <w:ind w:left="1134" w:hanging="709"/>
        <w:contextualSpacing w:val="0"/>
        <w:jc w:val="both"/>
        <w:rPr>
          <w:rFonts w:asciiTheme="minorBidi" w:hAnsiTheme="minorBidi"/>
          <w:szCs w:val="24"/>
        </w:rPr>
      </w:pPr>
      <w:r w:rsidRPr="00C6241B">
        <w:rPr>
          <w:rFonts w:asciiTheme="minorBidi" w:hAnsiTheme="minorBidi"/>
          <w:szCs w:val="24"/>
        </w:rPr>
        <w:t>The format of the questions in this section will ask you whether current estimates of cost are approximately correct. The cost estimates were generated through prior work with industry research groups and through responses to previous public consultations.</w:t>
      </w:r>
    </w:p>
    <w:p w14:paraId="24B99201" w14:textId="5597FA09" w:rsidR="008352ED" w:rsidRPr="00C6241B" w:rsidRDefault="008352ED" w:rsidP="00794200">
      <w:pPr>
        <w:pStyle w:val="ListParagraph"/>
        <w:numPr>
          <w:ilvl w:val="2"/>
          <w:numId w:val="9"/>
        </w:numPr>
        <w:spacing w:line="276" w:lineRule="auto"/>
        <w:ind w:left="1134" w:hanging="709"/>
        <w:contextualSpacing w:val="0"/>
        <w:jc w:val="both"/>
        <w:rPr>
          <w:rFonts w:asciiTheme="minorBidi" w:hAnsiTheme="minorBidi"/>
          <w:szCs w:val="24"/>
        </w:rPr>
      </w:pPr>
      <w:r w:rsidRPr="00C6241B">
        <w:rPr>
          <w:rFonts w:asciiTheme="minorBidi" w:hAnsiTheme="minorBidi"/>
          <w:szCs w:val="24"/>
        </w:rPr>
        <w:t>All cost estimates presented in this consultation are in 2024 prices and based on the cost</w:t>
      </w:r>
      <w:r w:rsidR="00476FE9" w:rsidRPr="00C6241B">
        <w:rPr>
          <w:rFonts w:asciiTheme="minorBidi" w:hAnsiTheme="minorBidi"/>
          <w:szCs w:val="24"/>
        </w:rPr>
        <w:t>s associated with</w:t>
      </w:r>
      <w:r w:rsidRPr="00C6241B">
        <w:rPr>
          <w:rFonts w:asciiTheme="minorBidi" w:hAnsiTheme="minorBidi"/>
          <w:szCs w:val="24"/>
        </w:rPr>
        <w:t xml:space="preserve"> a typical offshore installation.</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3"/>
        <w:gridCol w:w="1449"/>
        <w:gridCol w:w="1535"/>
        <w:gridCol w:w="1568"/>
        <w:gridCol w:w="1630"/>
        <w:gridCol w:w="1305"/>
      </w:tblGrid>
      <w:tr w:rsidR="00FA29FA" w:rsidRPr="007E645B" w14:paraId="354D537F" w14:textId="77777777" w:rsidTr="0E56DB62">
        <w:trPr>
          <w:trHeight w:val="285"/>
        </w:trPr>
        <w:tc>
          <w:tcPr>
            <w:tcW w:w="901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F19A14A" w14:textId="2FD6C0F8" w:rsidR="00FA29FA" w:rsidRPr="00C6241B" w:rsidRDefault="00FA29FA">
            <w:pPr>
              <w:spacing w:line="276" w:lineRule="auto"/>
              <w:textAlignment w:val="baseline"/>
              <w:rPr>
                <w:rFonts w:asciiTheme="minorBidi" w:hAnsiTheme="minorBidi"/>
                <w:u w:val="single"/>
              </w:rPr>
            </w:pPr>
            <w:r w:rsidRPr="00C6241B">
              <w:rPr>
                <w:rFonts w:asciiTheme="minorBidi" w:hAnsiTheme="minorBidi"/>
                <w:u w:val="single"/>
              </w:rPr>
              <w:t xml:space="preserve">Question </w:t>
            </w:r>
            <w:r w:rsidR="0006177C" w:rsidRPr="00C6241B">
              <w:rPr>
                <w:rFonts w:asciiTheme="minorBidi" w:hAnsiTheme="minorBidi"/>
                <w:u w:val="single"/>
              </w:rPr>
              <w:t>49</w:t>
            </w:r>
            <w:r w:rsidRPr="00C6241B">
              <w:rPr>
                <w:rFonts w:asciiTheme="minorBidi" w:hAnsiTheme="minorBidi"/>
              </w:rPr>
              <w:t xml:space="preserve">: </w:t>
            </w:r>
            <w:r w:rsidR="00E06DD2" w:rsidRPr="00C6241B">
              <w:rPr>
                <w:rStyle w:val="normaltextrun"/>
                <w:rFonts w:asciiTheme="minorBidi" w:hAnsiTheme="minorBidi"/>
                <w:color w:val="000000" w:themeColor="text1"/>
              </w:rPr>
              <w:t>The cost of providing</w:t>
            </w:r>
            <w:r w:rsidR="00F34B30" w:rsidRPr="00C6241B">
              <w:rPr>
                <w:rStyle w:val="normaltextrun"/>
                <w:rFonts w:asciiTheme="minorBidi" w:hAnsiTheme="minorBidi"/>
                <w:color w:val="000000" w:themeColor="text1"/>
              </w:rPr>
              <w:t xml:space="preserve"> helicopter </w:t>
            </w:r>
            <w:r w:rsidR="00D964C2" w:rsidRPr="00C6241B">
              <w:rPr>
                <w:rStyle w:val="normaltextrun"/>
                <w:rFonts w:asciiTheme="minorBidi" w:hAnsiTheme="minorBidi"/>
                <w:color w:val="000000" w:themeColor="text1"/>
              </w:rPr>
              <w:t>travel,</w:t>
            </w:r>
            <w:r w:rsidR="00567AFC" w:rsidRPr="00C6241B" w:rsidDel="00567AFC">
              <w:rPr>
                <w:rStyle w:val="normaltextrun"/>
                <w:rFonts w:asciiTheme="minorBidi" w:hAnsiTheme="minorBidi"/>
                <w:color w:val="000000" w:themeColor="text1"/>
              </w:rPr>
              <w:t xml:space="preserve"> </w:t>
            </w:r>
            <w:r w:rsidR="00E06DD2" w:rsidRPr="00C6241B">
              <w:rPr>
                <w:rStyle w:val="normaltextrun"/>
                <w:rFonts w:asciiTheme="minorBidi" w:hAnsiTheme="minorBidi"/>
                <w:color w:val="000000" w:themeColor="text1"/>
              </w:rPr>
              <w:t xml:space="preserve">accommodation and subsistence </w:t>
            </w:r>
            <w:r w:rsidR="00D964C2" w:rsidRPr="00C6241B">
              <w:rPr>
                <w:rStyle w:val="normaltextrun"/>
                <w:rFonts w:asciiTheme="minorBidi" w:hAnsiTheme="minorBidi"/>
                <w:color w:val="000000" w:themeColor="text1"/>
              </w:rPr>
              <w:t xml:space="preserve">for </w:t>
            </w:r>
            <w:r w:rsidR="000125D2" w:rsidRPr="00C6241B">
              <w:rPr>
                <w:rStyle w:val="normaltextrun"/>
                <w:rFonts w:asciiTheme="minorBidi" w:hAnsiTheme="minorBidi"/>
                <w:color w:val="000000" w:themeColor="text1"/>
              </w:rPr>
              <w:t>one</w:t>
            </w:r>
            <w:r w:rsidR="005309DA" w:rsidRPr="00C6241B">
              <w:rPr>
                <w:rStyle w:val="normaltextrun"/>
                <w:rFonts w:asciiTheme="minorBidi" w:hAnsiTheme="minorBidi"/>
                <w:color w:val="000000" w:themeColor="text1"/>
              </w:rPr>
              <w:t xml:space="preserve"> HSE </w:t>
            </w:r>
            <w:r w:rsidR="00906641" w:rsidRPr="00C6241B">
              <w:rPr>
                <w:rStyle w:val="normaltextrun"/>
                <w:rFonts w:asciiTheme="minorBidi" w:hAnsiTheme="minorBidi"/>
                <w:color w:val="000000" w:themeColor="text1"/>
              </w:rPr>
              <w:t xml:space="preserve">inspector </w:t>
            </w:r>
            <w:r w:rsidR="00E06DD2" w:rsidRPr="00C6241B">
              <w:rPr>
                <w:rStyle w:val="normaltextrun"/>
                <w:rFonts w:asciiTheme="minorBidi" w:hAnsiTheme="minorBidi"/>
                <w:color w:val="000000" w:themeColor="text1"/>
              </w:rPr>
              <w:t>is estimated to be approximately £4,</w:t>
            </w:r>
            <w:r w:rsidR="00B15F45" w:rsidRPr="00C6241B">
              <w:rPr>
                <w:rStyle w:val="normaltextrun"/>
                <w:rFonts w:asciiTheme="minorBidi" w:hAnsiTheme="minorBidi"/>
                <w:color w:val="000000" w:themeColor="text1"/>
              </w:rPr>
              <w:t>8</w:t>
            </w:r>
            <w:r w:rsidR="00E06DD2" w:rsidRPr="00C6241B">
              <w:rPr>
                <w:rStyle w:val="normaltextrun"/>
                <w:rFonts w:asciiTheme="minorBidi" w:hAnsiTheme="minorBidi"/>
                <w:color w:val="000000" w:themeColor="text1"/>
              </w:rPr>
              <w:t>00. Is this estimate about right?</w:t>
            </w:r>
          </w:p>
        </w:tc>
      </w:tr>
      <w:tr w:rsidR="00F319ED" w:rsidRPr="007E645B" w14:paraId="5F6584A5" w14:textId="77777777" w:rsidTr="0006177C">
        <w:trPr>
          <w:trHeight w:val="285"/>
        </w:trPr>
        <w:tc>
          <w:tcPr>
            <w:tcW w:w="15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91124" w14:textId="7B0F7DCE" w:rsidR="00F319ED" w:rsidRPr="00C6241B" w:rsidRDefault="00F319ED" w:rsidP="00F319ED">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 xml:space="preserve">1 - </w:t>
            </w:r>
            <w:r w:rsidRPr="00C6241B">
              <w:rPr>
                <w:rFonts w:asciiTheme="minorBidi" w:hAnsiTheme="minorBidi"/>
                <w:szCs w:val="24"/>
              </w:rPr>
              <w:t>Much too high</w:t>
            </w:r>
          </w:p>
        </w:tc>
        <w:tc>
          <w:tcPr>
            <w:tcW w:w="14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38266" w14:textId="631BB01D" w:rsidR="00F319ED" w:rsidRPr="00C6241B" w:rsidRDefault="00F319ED" w:rsidP="00F319ED">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2 - Too high</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E4151" w14:textId="791F8B24" w:rsidR="00F319ED" w:rsidRPr="00C6241B" w:rsidRDefault="00F319ED" w:rsidP="00F319ED">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3 - About right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443EC" w14:textId="77777777" w:rsidR="00F319ED" w:rsidRPr="00C6241B" w:rsidRDefault="00F319ED" w:rsidP="00F319ED">
            <w:pPr>
              <w:spacing w:after="0" w:line="276" w:lineRule="auto"/>
              <w:jc w:val="center"/>
              <w:rPr>
                <w:rFonts w:asciiTheme="minorBidi" w:hAnsiTheme="minorBidi"/>
                <w:szCs w:val="24"/>
              </w:rPr>
            </w:pPr>
            <w:r w:rsidRPr="00C6241B">
              <w:rPr>
                <w:rFonts w:asciiTheme="minorBidi" w:hAnsiTheme="minorBidi"/>
                <w:szCs w:val="24"/>
                <w:lang w:eastAsia="en-GB"/>
              </w:rPr>
              <w:t>4 -</w:t>
            </w:r>
            <w:r w:rsidRPr="00C6241B">
              <w:rPr>
                <w:rFonts w:asciiTheme="minorBidi" w:hAnsiTheme="minorBidi"/>
                <w:szCs w:val="24"/>
              </w:rPr>
              <w:t>Too low</w:t>
            </w:r>
          </w:p>
          <w:p w14:paraId="276CBE75" w14:textId="67B6017F" w:rsidR="00F319ED" w:rsidRPr="00C6241B" w:rsidRDefault="00F319ED" w:rsidP="00F319ED">
            <w:pPr>
              <w:spacing w:line="276" w:lineRule="auto"/>
              <w:jc w:val="center"/>
              <w:textAlignment w:val="baseline"/>
              <w:rPr>
                <w:rFonts w:asciiTheme="minorBidi" w:hAnsiTheme="minorBidi"/>
                <w:szCs w:val="24"/>
                <w:lang w:eastAsia="en-GB"/>
              </w:rPr>
            </w:pPr>
          </w:p>
        </w:tc>
        <w:tc>
          <w:tcPr>
            <w:tcW w:w="1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9D527" w14:textId="77777777" w:rsidR="00F319ED" w:rsidRPr="00C6241B" w:rsidRDefault="00F319ED" w:rsidP="00F319ED">
            <w:pPr>
              <w:pStyle w:val="ListParagraph"/>
              <w:spacing w:after="0" w:line="276" w:lineRule="auto"/>
              <w:ind w:left="109"/>
              <w:jc w:val="center"/>
              <w:rPr>
                <w:rFonts w:asciiTheme="minorBidi" w:hAnsiTheme="minorBidi"/>
                <w:szCs w:val="24"/>
              </w:rPr>
            </w:pPr>
            <w:r w:rsidRPr="00C6241B">
              <w:rPr>
                <w:rFonts w:asciiTheme="minorBidi" w:hAnsiTheme="minorBidi"/>
                <w:szCs w:val="24"/>
                <w:lang w:eastAsia="en-GB"/>
              </w:rPr>
              <w:t xml:space="preserve">5 - </w:t>
            </w:r>
            <w:r w:rsidRPr="00C6241B">
              <w:rPr>
                <w:rFonts w:asciiTheme="minorBidi" w:hAnsiTheme="minorBidi"/>
                <w:szCs w:val="24"/>
              </w:rPr>
              <w:t>Much too low</w:t>
            </w:r>
          </w:p>
          <w:p w14:paraId="11D35610" w14:textId="1F1073DE" w:rsidR="00F319ED" w:rsidRPr="00C6241B" w:rsidRDefault="00F319ED" w:rsidP="00F319ED">
            <w:pPr>
              <w:spacing w:line="276" w:lineRule="auto"/>
              <w:jc w:val="center"/>
              <w:textAlignment w:val="baseline"/>
              <w:rPr>
                <w:rFonts w:asciiTheme="minorBidi" w:hAnsiTheme="minorBidi"/>
                <w:szCs w:val="24"/>
                <w:lang w:eastAsia="en-GB"/>
              </w:rPr>
            </w:pPr>
          </w:p>
        </w:tc>
        <w:tc>
          <w:tcPr>
            <w:tcW w:w="1305" w:type="dxa"/>
            <w:tcBorders>
              <w:top w:val="single" w:sz="6" w:space="0" w:color="auto"/>
              <w:left w:val="single" w:sz="6" w:space="0" w:color="auto"/>
              <w:bottom w:val="single" w:sz="6" w:space="0" w:color="auto"/>
              <w:right w:val="single" w:sz="6" w:space="0" w:color="auto"/>
            </w:tcBorders>
            <w:vAlign w:val="center"/>
          </w:tcPr>
          <w:p w14:paraId="73996931" w14:textId="77777777" w:rsidR="00F319ED" w:rsidRPr="00C6241B" w:rsidRDefault="00F319ED" w:rsidP="00F319ED">
            <w:pPr>
              <w:spacing w:line="276" w:lineRule="auto"/>
              <w:jc w:val="center"/>
              <w:textAlignment w:val="baseline"/>
              <w:rPr>
                <w:rFonts w:asciiTheme="minorBidi" w:hAnsiTheme="minorBidi"/>
                <w:szCs w:val="24"/>
                <w:lang w:eastAsia="en-GB"/>
              </w:rPr>
            </w:pPr>
            <w:r w:rsidRPr="00C6241B">
              <w:rPr>
                <w:rFonts w:asciiTheme="minorBidi" w:hAnsiTheme="minorBidi"/>
                <w:szCs w:val="24"/>
                <w:lang w:eastAsia="en-GB"/>
              </w:rPr>
              <w:t>6 - Don’t know</w:t>
            </w:r>
          </w:p>
        </w:tc>
      </w:tr>
      <w:tr w:rsidR="00FA29FA" w:rsidRPr="007E645B" w14:paraId="0BAA63CD" w14:textId="77777777">
        <w:trPr>
          <w:trHeight w:val="285"/>
        </w:trPr>
        <w:tc>
          <w:tcPr>
            <w:tcW w:w="1523" w:type="dxa"/>
            <w:tcBorders>
              <w:top w:val="single" w:sz="6" w:space="0" w:color="auto"/>
              <w:left w:val="single" w:sz="6" w:space="0" w:color="auto"/>
              <w:bottom w:val="single" w:sz="6" w:space="0" w:color="auto"/>
              <w:right w:val="single" w:sz="6" w:space="0" w:color="auto"/>
            </w:tcBorders>
            <w:shd w:val="clear" w:color="auto" w:fill="auto"/>
            <w:hideMark/>
          </w:tcPr>
          <w:p w14:paraId="549E93EB" w14:textId="77777777" w:rsidR="00FA29FA" w:rsidRPr="00C6241B" w:rsidRDefault="00FA29F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449" w:type="dxa"/>
            <w:tcBorders>
              <w:top w:val="single" w:sz="6" w:space="0" w:color="auto"/>
              <w:left w:val="single" w:sz="6" w:space="0" w:color="auto"/>
              <w:bottom w:val="single" w:sz="6" w:space="0" w:color="auto"/>
              <w:right w:val="single" w:sz="6" w:space="0" w:color="auto"/>
            </w:tcBorders>
            <w:shd w:val="clear" w:color="auto" w:fill="auto"/>
            <w:hideMark/>
          </w:tcPr>
          <w:p w14:paraId="629D8060" w14:textId="77777777" w:rsidR="00FA29FA" w:rsidRPr="00C6241B" w:rsidRDefault="00FA29F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35" w:type="dxa"/>
            <w:tcBorders>
              <w:top w:val="single" w:sz="6" w:space="0" w:color="auto"/>
              <w:left w:val="single" w:sz="6" w:space="0" w:color="auto"/>
              <w:bottom w:val="single" w:sz="6" w:space="0" w:color="auto"/>
              <w:right w:val="single" w:sz="6" w:space="0" w:color="auto"/>
            </w:tcBorders>
            <w:shd w:val="clear" w:color="auto" w:fill="auto"/>
            <w:hideMark/>
          </w:tcPr>
          <w:p w14:paraId="4F52D331" w14:textId="77777777" w:rsidR="00FA29FA" w:rsidRPr="00C6241B" w:rsidRDefault="00FA29F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568" w:type="dxa"/>
            <w:tcBorders>
              <w:top w:val="single" w:sz="6" w:space="0" w:color="auto"/>
              <w:left w:val="single" w:sz="6" w:space="0" w:color="auto"/>
              <w:bottom w:val="single" w:sz="6" w:space="0" w:color="auto"/>
              <w:right w:val="single" w:sz="6" w:space="0" w:color="auto"/>
            </w:tcBorders>
            <w:shd w:val="clear" w:color="auto" w:fill="auto"/>
            <w:hideMark/>
          </w:tcPr>
          <w:p w14:paraId="377CE35B" w14:textId="77777777" w:rsidR="00FA29FA" w:rsidRPr="00C6241B" w:rsidRDefault="00FA29F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630" w:type="dxa"/>
            <w:tcBorders>
              <w:top w:val="single" w:sz="6" w:space="0" w:color="auto"/>
              <w:left w:val="single" w:sz="6" w:space="0" w:color="auto"/>
              <w:bottom w:val="single" w:sz="6" w:space="0" w:color="auto"/>
              <w:right w:val="single" w:sz="6" w:space="0" w:color="auto"/>
            </w:tcBorders>
            <w:shd w:val="clear" w:color="auto" w:fill="auto"/>
            <w:hideMark/>
          </w:tcPr>
          <w:p w14:paraId="4D2AEAC2" w14:textId="77777777" w:rsidR="00FA29FA" w:rsidRPr="00C6241B" w:rsidRDefault="00FA29F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w:t>
            </w:r>
          </w:p>
        </w:tc>
        <w:tc>
          <w:tcPr>
            <w:tcW w:w="1305" w:type="dxa"/>
            <w:tcBorders>
              <w:top w:val="single" w:sz="6" w:space="0" w:color="auto"/>
              <w:left w:val="single" w:sz="6" w:space="0" w:color="auto"/>
              <w:bottom w:val="single" w:sz="6" w:space="0" w:color="auto"/>
              <w:right w:val="single" w:sz="6" w:space="0" w:color="auto"/>
            </w:tcBorders>
          </w:tcPr>
          <w:p w14:paraId="027CE002" w14:textId="77777777" w:rsidR="00FA29FA" w:rsidRPr="00C6241B" w:rsidRDefault="00FA29FA">
            <w:pPr>
              <w:spacing w:line="276" w:lineRule="auto"/>
              <w:textAlignment w:val="baseline"/>
              <w:rPr>
                <w:rFonts w:asciiTheme="minorBidi" w:hAnsiTheme="minorBidi"/>
                <w:szCs w:val="24"/>
                <w:lang w:eastAsia="en-GB"/>
              </w:rPr>
            </w:pPr>
          </w:p>
        </w:tc>
      </w:tr>
      <w:tr w:rsidR="00FA29FA" w:rsidRPr="007E645B" w14:paraId="3FA06B73" w14:textId="77777777" w:rsidTr="0E56DB62">
        <w:trPr>
          <w:trHeight w:val="285"/>
        </w:trPr>
        <w:tc>
          <w:tcPr>
            <w:tcW w:w="9010" w:type="dxa"/>
            <w:gridSpan w:val="6"/>
            <w:tcBorders>
              <w:top w:val="single" w:sz="6" w:space="0" w:color="auto"/>
              <w:left w:val="single" w:sz="6" w:space="0" w:color="auto"/>
              <w:bottom w:val="single" w:sz="6" w:space="0" w:color="auto"/>
              <w:right w:val="single" w:sz="6" w:space="0" w:color="auto"/>
            </w:tcBorders>
            <w:shd w:val="clear" w:color="auto" w:fill="auto"/>
          </w:tcPr>
          <w:p w14:paraId="5C3B2223" w14:textId="77777777" w:rsidR="00F50F2A" w:rsidRPr="00C6241B" w:rsidRDefault="00F50F2A" w:rsidP="00F50F2A">
            <w:pPr>
              <w:spacing w:line="276" w:lineRule="auto"/>
              <w:textAlignment w:val="baseline"/>
              <w:rPr>
                <w:rFonts w:asciiTheme="minorBidi" w:hAnsiTheme="minorBidi"/>
                <w:szCs w:val="24"/>
                <w:lang w:eastAsia="en-GB"/>
              </w:rPr>
            </w:pPr>
            <w:r w:rsidRPr="00C6241B">
              <w:rPr>
                <w:rFonts w:asciiTheme="minorBidi" w:hAnsiTheme="minorBidi"/>
                <w:szCs w:val="24"/>
                <w:lang w:eastAsia="en-GB"/>
              </w:rPr>
              <w:t xml:space="preserve">If you answered 1,2,4 or 5: </w:t>
            </w:r>
          </w:p>
          <w:p w14:paraId="22C3765C" w14:textId="63999266" w:rsidR="00FA29FA" w:rsidRPr="00C6241B" w:rsidRDefault="00F50F2A" w:rsidP="00F50F2A">
            <w:pPr>
              <w:spacing w:line="276" w:lineRule="auto"/>
              <w:textAlignment w:val="baseline"/>
              <w:rPr>
                <w:rFonts w:asciiTheme="minorBidi" w:hAnsiTheme="minorBidi"/>
                <w:szCs w:val="24"/>
                <w:lang w:eastAsia="en-GB"/>
              </w:rPr>
            </w:pPr>
            <w:r w:rsidRPr="007E645B">
              <w:rPr>
                <w:rFonts w:asciiTheme="minorBidi" w:hAnsiTheme="minorBidi"/>
                <w:szCs w:val="24"/>
              </w:rPr>
              <w:t>Please briefly outline the reasons why you disagree with the estimate. What would be a more accurate estimate? [Free text]</w:t>
            </w:r>
          </w:p>
        </w:tc>
      </w:tr>
    </w:tbl>
    <w:p w14:paraId="22EF1F07" w14:textId="77777777" w:rsidR="00FA29FA" w:rsidRPr="007E645B" w:rsidRDefault="00FA29FA" w:rsidP="00C6241B">
      <w:pPr>
        <w:spacing w:line="276" w:lineRule="auto"/>
        <w:ind w:left="357"/>
        <w:rPr>
          <w:rFonts w:asciiTheme="minorBidi" w:hAnsiTheme="minorBidi"/>
        </w:rPr>
      </w:pPr>
    </w:p>
    <w:p w14:paraId="0266ACFF" w14:textId="2A1175AE" w:rsidR="00CB7D80" w:rsidRPr="007E645B" w:rsidRDefault="00CB7D80" w:rsidP="00794200">
      <w:pPr>
        <w:pStyle w:val="Heading1"/>
        <w:numPr>
          <w:ilvl w:val="0"/>
          <w:numId w:val="9"/>
        </w:numPr>
        <w:spacing w:before="0" w:after="160" w:line="276" w:lineRule="auto"/>
        <w:ind w:left="567" w:hanging="567"/>
        <w:rPr>
          <w:rStyle w:val="normaltextrun"/>
          <w:rFonts w:asciiTheme="minorBidi" w:hAnsiTheme="minorBidi" w:cstheme="minorBidi"/>
        </w:rPr>
      </w:pPr>
      <w:bookmarkStart w:id="190" w:name="_Toc181173148"/>
      <w:r w:rsidRPr="007E645B">
        <w:rPr>
          <w:rStyle w:val="normaltextrun"/>
          <w:rFonts w:asciiTheme="minorBidi" w:hAnsiTheme="minorBidi" w:cstheme="minorBidi"/>
        </w:rPr>
        <w:t>Concluding Questions</w:t>
      </w:r>
      <w:bookmarkEnd w:id="190"/>
    </w:p>
    <w:tbl>
      <w:tblPr>
        <w:tblStyle w:val="TableGrid"/>
        <w:tblW w:w="0" w:type="auto"/>
        <w:tblInd w:w="0" w:type="dxa"/>
        <w:tblLook w:val="04A0" w:firstRow="1" w:lastRow="0" w:firstColumn="1" w:lastColumn="0" w:noHBand="0" w:noVBand="1"/>
      </w:tblPr>
      <w:tblGrid>
        <w:gridCol w:w="9016"/>
      </w:tblGrid>
      <w:tr w:rsidR="0005798B" w:rsidRPr="007E645B" w14:paraId="02C33F08" w14:textId="77777777" w:rsidTr="0005798B">
        <w:tc>
          <w:tcPr>
            <w:tcW w:w="9016" w:type="dxa"/>
          </w:tcPr>
          <w:p w14:paraId="361946F0" w14:textId="7B7EDBD1" w:rsidR="0005798B" w:rsidRPr="007E645B" w:rsidRDefault="0005798B" w:rsidP="004B178A">
            <w:pPr>
              <w:jc w:val="both"/>
              <w:rPr>
                <w:rStyle w:val="normaltextrun"/>
                <w:rFonts w:asciiTheme="minorBidi" w:hAnsiTheme="minorBidi" w:cstheme="minorBidi"/>
                <w:color w:val="000000"/>
                <w:sz w:val="22"/>
                <w:szCs w:val="22"/>
                <w:bdr w:val="none" w:sz="0" w:space="0" w:color="auto" w:frame="1"/>
              </w:rPr>
            </w:pPr>
            <w:r w:rsidRPr="007E645B">
              <w:rPr>
                <w:rStyle w:val="normaltextrun"/>
                <w:rFonts w:asciiTheme="minorBidi" w:hAnsiTheme="minorBidi" w:cstheme="minorBidi"/>
                <w:color w:val="000000"/>
                <w:sz w:val="22"/>
                <w:szCs w:val="22"/>
                <w:bdr w:val="none" w:sz="0" w:space="0" w:color="auto" w:frame="1"/>
              </w:rPr>
              <w:t xml:space="preserve">Question </w:t>
            </w:r>
            <w:r w:rsidR="0006177C" w:rsidRPr="007E645B">
              <w:rPr>
                <w:rStyle w:val="normaltextrun"/>
                <w:rFonts w:asciiTheme="minorBidi" w:hAnsiTheme="minorBidi" w:cstheme="minorBidi"/>
                <w:color w:val="000000"/>
                <w:sz w:val="22"/>
                <w:szCs w:val="22"/>
                <w:bdr w:val="none" w:sz="0" w:space="0" w:color="auto" w:frame="1"/>
              </w:rPr>
              <w:t>5</w:t>
            </w:r>
            <w:r w:rsidR="003B0706" w:rsidRPr="007E645B">
              <w:rPr>
                <w:rStyle w:val="normaltextrun"/>
                <w:rFonts w:asciiTheme="minorBidi" w:hAnsiTheme="minorBidi" w:cstheme="minorBidi"/>
                <w:color w:val="000000"/>
                <w:sz w:val="22"/>
                <w:szCs w:val="22"/>
                <w:bdr w:val="none" w:sz="0" w:space="0" w:color="auto" w:frame="1"/>
              </w:rPr>
              <w:t>0</w:t>
            </w:r>
            <w:r w:rsidRPr="007E645B">
              <w:rPr>
                <w:rStyle w:val="normaltextrun"/>
                <w:rFonts w:asciiTheme="minorBidi" w:hAnsiTheme="minorBidi" w:cstheme="minorBidi"/>
                <w:color w:val="000000"/>
                <w:sz w:val="22"/>
                <w:szCs w:val="22"/>
                <w:bdr w:val="none" w:sz="0" w:space="0" w:color="auto" w:frame="1"/>
              </w:rPr>
              <w:t xml:space="preserve"> – Do you have any further comments you would like to make about the regulation of </w:t>
            </w:r>
            <w:r w:rsidRPr="007E645B">
              <w:rPr>
                <w:rFonts w:asciiTheme="minorBidi" w:hAnsiTheme="minorBidi" w:cstheme="minorBidi"/>
                <w:sz w:val="22"/>
                <w:szCs w:val="22"/>
              </w:rPr>
              <w:t>CO</w:t>
            </w:r>
            <w:r w:rsidRPr="007E645B">
              <w:rPr>
                <w:rFonts w:asciiTheme="minorBidi" w:hAnsiTheme="minorBidi" w:cstheme="minorBidi"/>
                <w:sz w:val="22"/>
                <w:szCs w:val="22"/>
                <w:vertAlign w:val="subscript"/>
              </w:rPr>
              <w:t>2</w:t>
            </w:r>
            <w:r w:rsidRPr="007E645B">
              <w:rPr>
                <w:rStyle w:val="normaltextrun"/>
                <w:rFonts w:asciiTheme="minorBidi" w:hAnsiTheme="minorBidi" w:cstheme="minorBidi"/>
                <w:color w:val="000000"/>
                <w:sz w:val="22"/>
                <w:szCs w:val="22"/>
                <w:bdr w:val="none" w:sz="0" w:space="0" w:color="auto" w:frame="1"/>
              </w:rPr>
              <w:t xml:space="preserve"> in pipelines, offshore CCUS operations</w:t>
            </w:r>
            <w:r w:rsidR="00B52935" w:rsidRPr="007E645B">
              <w:rPr>
                <w:rStyle w:val="normaltextrun"/>
                <w:rFonts w:asciiTheme="minorBidi" w:hAnsiTheme="minorBidi" w:cstheme="minorBidi"/>
                <w:color w:val="000000"/>
                <w:sz w:val="22"/>
                <w:szCs w:val="22"/>
                <w:bdr w:val="none" w:sz="0" w:space="0" w:color="auto" w:frame="1"/>
              </w:rPr>
              <w:t>,</w:t>
            </w:r>
            <w:r w:rsidRPr="007E645B">
              <w:rPr>
                <w:rStyle w:val="normaltextrun"/>
                <w:rFonts w:asciiTheme="minorBidi" w:hAnsiTheme="minorBidi" w:cstheme="minorBidi"/>
                <w:color w:val="000000"/>
                <w:sz w:val="22"/>
                <w:szCs w:val="22"/>
                <w:bdr w:val="none" w:sz="0" w:space="0" w:color="auto" w:frame="1"/>
              </w:rPr>
              <w:t xml:space="preserve"> offshore hydrogen production</w:t>
            </w:r>
            <w:r w:rsidR="00B52935" w:rsidRPr="007E645B">
              <w:rPr>
                <w:rStyle w:val="normaltextrun"/>
                <w:rFonts w:asciiTheme="minorBidi" w:hAnsiTheme="minorBidi" w:cstheme="minorBidi"/>
                <w:color w:val="000000"/>
                <w:sz w:val="22"/>
                <w:szCs w:val="22"/>
                <w:bdr w:val="none" w:sz="0" w:space="0" w:color="auto" w:frame="1"/>
              </w:rPr>
              <w:t xml:space="preserve"> or </w:t>
            </w:r>
            <w:r w:rsidR="001E1860" w:rsidRPr="007E645B">
              <w:rPr>
                <w:rStyle w:val="normaltextrun"/>
                <w:rFonts w:asciiTheme="minorBidi" w:hAnsiTheme="minorBidi" w:cstheme="minorBidi"/>
                <w:color w:val="000000"/>
                <w:sz w:val="22"/>
                <w:szCs w:val="22"/>
                <w:bdr w:val="none" w:sz="0" w:space="0" w:color="auto" w:frame="1"/>
              </w:rPr>
              <w:t>arrangements for the in</w:t>
            </w:r>
            <w:r w:rsidR="002F4587" w:rsidRPr="007E645B">
              <w:rPr>
                <w:rStyle w:val="normaltextrun"/>
                <w:rFonts w:asciiTheme="minorBidi" w:hAnsiTheme="minorBidi" w:cstheme="minorBidi"/>
                <w:color w:val="000000"/>
                <w:sz w:val="22"/>
                <w:szCs w:val="22"/>
                <w:bdr w:val="none" w:sz="0" w:space="0" w:color="auto" w:frame="1"/>
              </w:rPr>
              <w:t>spection of offshore wind energy installations</w:t>
            </w:r>
            <w:r w:rsidRPr="007E645B">
              <w:rPr>
                <w:rStyle w:val="normaltextrun"/>
                <w:rFonts w:asciiTheme="minorBidi" w:hAnsiTheme="minorBidi" w:cstheme="minorBidi"/>
                <w:color w:val="000000"/>
                <w:sz w:val="22"/>
                <w:szCs w:val="22"/>
                <w:bdr w:val="none" w:sz="0" w:space="0" w:color="auto" w:frame="1"/>
              </w:rPr>
              <w:t>?</w:t>
            </w:r>
          </w:p>
        </w:tc>
      </w:tr>
      <w:tr w:rsidR="0005798B" w:rsidRPr="007E645B" w14:paraId="4FE2345F" w14:textId="77777777" w:rsidTr="0005798B">
        <w:tc>
          <w:tcPr>
            <w:tcW w:w="9016" w:type="dxa"/>
          </w:tcPr>
          <w:p w14:paraId="1755C138" w14:textId="2A739B1C" w:rsidR="0005798B" w:rsidRPr="007E645B" w:rsidRDefault="0005798B" w:rsidP="004B178A">
            <w:pPr>
              <w:jc w:val="both"/>
              <w:rPr>
                <w:rStyle w:val="normaltextrun"/>
                <w:rFonts w:asciiTheme="minorBidi" w:hAnsiTheme="minorBidi" w:cstheme="minorBidi"/>
                <w:color w:val="000000"/>
                <w:sz w:val="22"/>
                <w:szCs w:val="22"/>
                <w:bdr w:val="none" w:sz="0" w:space="0" w:color="auto" w:frame="1"/>
              </w:rPr>
            </w:pPr>
            <w:r w:rsidRPr="007E645B">
              <w:rPr>
                <w:rStyle w:val="normaltextrun"/>
                <w:rFonts w:asciiTheme="minorBidi" w:hAnsiTheme="minorBidi" w:cstheme="minorBidi"/>
                <w:color w:val="000000"/>
                <w:sz w:val="22"/>
                <w:szCs w:val="22"/>
                <w:bdr w:val="none" w:sz="0" w:space="0" w:color="auto" w:frame="1"/>
              </w:rPr>
              <w:t>[Free text]</w:t>
            </w:r>
          </w:p>
        </w:tc>
      </w:tr>
    </w:tbl>
    <w:p w14:paraId="010931D7" w14:textId="77777777" w:rsidR="0005798B" w:rsidRPr="007E645B" w:rsidRDefault="0005798B" w:rsidP="004B178A">
      <w:pPr>
        <w:spacing w:line="276" w:lineRule="auto"/>
        <w:jc w:val="both"/>
        <w:rPr>
          <w:rStyle w:val="normaltextrun"/>
          <w:rFonts w:asciiTheme="minorBidi" w:hAnsiTheme="minorBidi"/>
          <w:color w:val="000000"/>
          <w:bdr w:val="none" w:sz="0" w:space="0" w:color="auto" w:frame="1"/>
        </w:rPr>
      </w:pPr>
    </w:p>
    <w:tbl>
      <w:tblPr>
        <w:tblStyle w:val="TableGrid"/>
        <w:tblW w:w="0" w:type="auto"/>
        <w:tblInd w:w="0" w:type="dxa"/>
        <w:tblLook w:val="04A0" w:firstRow="1" w:lastRow="0" w:firstColumn="1" w:lastColumn="0" w:noHBand="0" w:noVBand="1"/>
      </w:tblPr>
      <w:tblGrid>
        <w:gridCol w:w="3005"/>
        <w:gridCol w:w="3005"/>
        <w:gridCol w:w="3006"/>
      </w:tblGrid>
      <w:tr w:rsidR="00E833F9" w:rsidRPr="007E645B" w14:paraId="38648EEB" w14:textId="77777777" w:rsidTr="007E645B">
        <w:trPr>
          <w:trHeight w:val="494"/>
        </w:trPr>
        <w:tc>
          <w:tcPr>
            <w:tcW w:w="9016" w:type="dxa"/>
            <w:gridSpan w:val="3"/>
          </w:tcPr>
          <w:p w14:paraId="73164511" w14:textId="7CFC30E5" w:rsidR="00E833F9" w:rsidRPr="007E645B" w:rsidRDefault="00E833F9" w:rsidP="004B178A">
            <w:pPr>
              <w:jc w:val="both"/>
              <w:rPr>
                <w:rStyle w:val="normaltextrun"/>
                <w:rFonts w:asciiTheme="minorBidi" w:hAnsiTheme="minorBidi" w:cstheme="minorBidi"/>
                <w:color w:val="000000"/>
                <w:sz w:val="22"/>
                <w:szCs w:val="22"/>
                <w:bdr w:val="none" w:sz="0" w:space="0" w:color="auto" w:frame="1"/>
              </w:rPr>
            </w:pPr>
            <w:r w:rsidRPr="007E645B">
              <w:rPr>
                <w:rStyle w:val="normaltextrun"/>
                <w:rFonts w:asciiTheme="minorBidi" w:hAnsiTheme="minorBidi" w:cstheme="minorBidi"/>
                <w:color w:val="000000"/>
                <w:sz w:val="22"/>
                <w:szCs w:val="22"/>
                <w:u w:val="single"/>
                <w:bdr w:val="none" w:sz="0" w:space="0" w:color="auto" w:frame="1"/>
              </w:rPr>
              <w:t xml:space="preserve">Question </w:t>
            </w:r>
            <w:r w:rsidR="003B0706" w:rsidRPr="007E645B">
              <w:rPr>
                <w:rStyle w:val="normaltextrun"/>
                <w:rFonts w:asciiTheme="minorBidi" w:hAnsiTheme="minorBidi" w:cstheme="minorBidi"/>
                <w:color w:val="000000"/>
                <w:sz w:val="22"/>
                <w:szCs w:val="22"/>
                <w:u w:val="single"/>
                <w:bdr w:val="none" w:sz="0" w:space="0" w:color="auto" w:frame="1"/>
              </w:rPr>
              <w:t>51</w:t>
            </w:r>
            <w:r w:rsidRPr="007E645B">
              <w:rPr>
                <w:rStyle w:val="normaltextrun"/>
                <w:rFonts w:asciiTheme="minorBidi" w:hAnsiTheme="minorBidi" w:cstheme="minorBidi"/>
                <w:color w:val="000000"/>
                <w:sz w:val="22"/>
                <w:szCs w:val="22"/>
                <w:bdr w:val="none" w:sz="0" w:space="0" w:color="auto" w:frame="1"/>
              </w:rPr>
              <w:t xml:space="preserve"> </w:t>
            </w:r>
            <w:r w:rsidR="00DC0E0A" w:rsidRPr="007E645B">
              <w:rPr>
                <w:rStyle w:val="normaltextrun"/>
                <w:rFonts w:asciiTheme="minorBidi" w:hAnsiTheme="minorBidi" w:cstheme="minorBidi"/>
                <w:color w:val="000000"/>
                <w:sz w:val="22"/>
                <w:szCs w:val="22"/>
                <w:bdr w:val="none" w:sz="0" w:space="0" w:color="auto" w:frame="1"/>
              </w:rPr>
              <w:t xml:space="preserve">Do you </w:t>
            </w:r>
            <w:r w:rsidR="002F1157" w:rsidRPr="007E645B">
              <w:rPr>
                <w:rStyle w:val="normaltextrun"/>
                <w:rFonts w:asciiTheme="minorBidi" w:hAnsiTheme="minorBidi" w:cstheme="minorBidi"/>
                <w:color w:val="000000"/>
                <w:sz w:val="22"/>
                <w:szCs w:val="22"/>
                <w:bdr w:val="none" w:sz="0" w:space="0" w:color="auto" w:frame="1"/>
              </w:rPr>
              <w:t>foresee</w:t>
            </w:r>
            <w:r w:rsidR="00DC0E0A" w:rsidRPr="007E645B">
              <w:rPr>
                <w:rStyle w:val="normaltextrun"/>
                <w:rFonts w:asciiTheme="minorBidi" w:hAnsiTheme="minorBidi" w:cstheme="minorBidi"/>
                <w:color w:val="000000"/>
                <w:sz w:val="22"/>
                <w:szCs w:val="22"/>
                <w:bdr w:val="none" w:sz="0" w:space="0" w:color="auto" w:frame="1"/>
              </w:rPr>
              <w:t xml:space="preserve"> a</w:t>
            </w:r>
            <w:r w:rsidR="009A3B62" w:rsidRPr="007E645B">
              <w:rPr>
                <w:rStyle w:val="normaltextrun"/>
                <w:rFonts w:asciiTheme="minorBidi" w:hAnsiTheme="minorBidi" w:cstheme="minorBidi"/>
                <w:color w:val="000000"/>
                <w:sz w:val="22"/>
                <w:szCs w:val="22"/>
                <w:bdr w:val="none" w:sz="0" w:space="0" w:color="auto" w:frame="1"/>
              </w:rPr>
              <w:t>n</w:t>
            </w:r>
            <w:r w:rsidR="00DC0E0A" w:rsidRPr="007E645B">
              <w:rPr>
                <w:rStyle w:val="normaltextrun"/>
                <w:rFonts w:asciiTheme="minorBidi" w:hAnsiTheme="minorBidi" w:cstheme="minorBidi"/>
                <w:color w:val="000000"/>
                <w:sz w:val="22"/>
                <w:szCs w:val="22"/>
                <w:bdr w:val="none" w:sz="0" w:space="0" w:color="auto" w:frame="1"/>
              </w:rPr>
              <w:t>y unintended consequences as a result of the proposed changes</w:t>
            </w:r>
            <w:r w:rsidR="00D83C7C" w:rsidRPr="007E645B">
              <w:rPr>
                <w:rStyle w:val="normaltextrun"/>
                <w:rFonts w:asciiTheme="minorBidi" w:hAnsiTheme="minorBidi" w:cstheme="minorBidi"/>
                <w:color w:val="000000"/>
                <w:sz w:val="22"/>
                <w:szCs w:val="22"/>
                <w:bdr w:val="none" w:sz="0" w:space="0" w:color="auto" w:frame="1"/>
              </w:rPr>
              <w:t xml:space="preserve"> in this consul</w:t>
            </w:r>
            <w:r w:rsidR="00E84E9A" w:rsidRPr="007E645B">
              <w:rPr>
                <w:rStyle w:val="normaltextrun"/>
                <w:rFonts w:asciiTheme="minorBidi" w:hAnsiTheme="minorBidi" w:cstheme="minorBidi"/>
                <w:color w:val="000000"/>
                <w:sz w:val="22"/>
                <w:szCs w:val="22"/>
                <w:bdr w:val="none" w:sz="0" w:space="0" w:color="auto" w:frame="1"/>
              </w:rPr>
              <w:t>tation</w:t>
            </w:r>
            <w:r w:rsidR="00DC0E0A" w:rsidRPr="007E645B">
              <w:rPr>
                <w:rStyle w:val="normaltextrun"/>
                <w:rFonts w:asciiTheme="minorBidi" w:hAnsiTheme="minorBidi" w:cstheme="minorBidi"/>
                <w:color w:val="000000"/>
                <w:sz w:val="22"/>
                <w:szCs w:val="22"/>
                <w:bdr w:val="none" w:sz="0" w:space="0" w:color="auto" w:frame="1"/>
              </w:rPr>
              <w:t>?</w:t>
            </w:r>
          </w:p>
        </w:tc>
      </w:tr>
      <w:tr w:rsidR="00C37227" w:rsidRPr="007E645B" w14:paraId="57E61534" w14:textId="77777777">
        <w:trPr>
          <w:trHeight w:val="962"/>
        </w:trPr>
        <w:tc>
          <w:tcPr>
            <w:tcW w:w="3005" w:type="dxa"/>
          </w:tcPr>
          <w:p w14:paraId="142B2FAC" w14:textId="77777777" w:rsidR="00C37227" w:rsidRPr="007E645B" w:rsidRDefault="00C37227" w:rsidP="004B178A">
            <w:pPr>
              <w:jc w:val="both"/>
              <w:rPr>
                <w:rStyle w:val="normaltextrun"/>
                <w:rFonts w:asciiTheme="minorBidi" w:hAnsiTheme="minorBidi" w:cstheme="minorBidi"/>
                <w:color w:val="000000"/>
                <w:sz w:val="22"/>
                <w:szCs w:val="22"/>
                <w:bdr w:val="none" w:sz="0" w:space="0" w:color="auto" w:frame="1"/>
              </w:rPr>
            </w:pPr>
            <w:r w:rsidRPr="007E645B">
              <w:rPr>
                <w:rStyle w:val="normaltextrun"/>
                <w:rFonts w:asciiTheme="minorBidi" w:hAnsiTheme="minorBidi" w:cstheme="minorBidi"/>
                <w:color w:val="000000"/>
                <w:sz w:val="22"/>
                <w:szCs w:val="22"/>
                <w:bdr w:val="none" w:sz="0" w:space="0" w:color="auto" w:frame="1"/>
              </w:rPr>
              <w:t>Yes</w:t>
            </w:r>
          </w:p>
        </w:tc>
        <w:tc>
          <w:tcPr>
            <w:tcW w:w="3005" w:type="dxa"/>
          </w:tcPr>
          <w:p w14:paraId="2349071A" w14:textId="0178D90B" w:rsidR="00C37227" w:rsidRPr="007E645B" w:rsidRDefault="00C37227" w:rsidP="004B178A">
            <w:pPr>
              <w:jc w:val="both"/>
              <w:rPr>
                <w:rStyle w:val="normaltextrun"/>
                <w:rFonts w:asciiTheme="minorBidi" w:hAnsiTheme="minorBidi" w:cstheme="minorBidi"/>
                <w:color w:val="000000"/>
                <w:sz w:val="22"/>
                <w:szCs w:val="22"/>
                <w:bdr w:val="none" w:sz="0" w:space="0" w:color="auto" w:frame="1"/>
              </w:rPr>
            </w:pPr>
            <w:r w:rsidRPr="007E645B">
              <w:rPr>
                <w:rStyle w:val="normaltextrun"/>
                <w:rFonts w:asciiTheme="minorBidi" w:hAnsiTheme="minorBidi" w:cstheme="minorBidi"/>
                <w:color w:val="000000"/>
                <w:sz w:val="22"/>
                <w:szCs w:val="22"/>
                <w:bdr w:val="none" w:sz="0" w:space="0" w:color="auto" w:frame="1"/>
              </w:rPr>
              <w:t>No</w:t>
            </w:r>
          </w:p>
        </w:tc>
        <w:tc>
          <w:tcPr>
            <w:tcW w:w="3006" w:type="dxa"/>
          </w:tcPr>
          <w:p w14:paraId="22E8CBFB" w14:textId="4F80C0C1" w:rsidR="00C37227" w:rsidRPr="007E645B" w:rsidRDefault="00C37227" w:rsidP="004B178A">
            <w:pPr>
              <w:jc w:val="both"/>
              <w:rPr>
                <w:rStyle w:val="normaltextrun"/>
                <w:rFonts w:asciiTheme="minorBidi" w:hAnsiTheme="minorBidi" w:cstheme="minorBidi"/>
                <w:color w:val="000000"/>
                <w:sz w:val="22"/>
                <w:szCs w:val="22"/>
                <w:bdr w:val="none" w:sz="0" w:space="0" w:color="auto" w:frame="1"/>
              </w:rPr>
            </w:pPr>
            <w:r w:rsidRPr="007E645B">
              <w:rPr>
                <w:rStyle w:val="normaltextrun"/>
                <w:rFonts w:asciiTheme="minorBidi" w:hAnsiTheme="minorBidi" w:cstheme="minorBidi"/>
                <w:color w:val="000000"/>
                <w:sz w:val="22"/>
                <w:szCs w:val="22"/>
                <w:bdr w:val="none" w:sz="0" w:space="0" w:color="auto" w:frame="1"/>
              </w:rPr>
              <w:t>Don’t know</w:t>
            </w:r>
          </w:p>
        </w:tc>
      </w:tr>
      <w:tr w:rsidR="00C0254F" w:rsidRPr="007E645B" w14:paraId="1EC151A9" w14:textId="77777777">
        <w:tc>
          <w:tcPr>
            <w:tcW w:w="9016" w:type="dxa"/>
            <w:gridSpan w:val="3"/>
          </w:tcPr>
          <w:p w14:paraId="42B116B7" w14:textId="05F9409D" w:rsidR="00C0254F" w:rsidRPr="007E645B" w:rsidRDefault="00C0254F" w:rsidP="004B178A">
            <w:pPr>
              <w:jc w:val="both"/>
              <w:rPr>
                <w:rStyle w:val="normaltextrun"/>
                <w:rFonts w:asciiTheme="minorBidi" w:hAnsiTheme="minorBidi" w:cstheme="minorBidi"/>
                <w:color w:val="000000"/>
                <w:sz w:val="22"/>
                <w:szCs w:val="22"/>
                <w:bdr w:val="none" w:sz="0" w:space="0" w:color="auto" w:frame="1"/>
              </w:rPr>
            </w:pPr>
            <w:r w:rsidRPr="007E645B">
              <w:rPr>
                <w:rStyle w:val="normaltextrun"/>
                <w:rFonts w:asciiTheme="minorBidi" w:hAnsiTheme="minorBidi" w:cstheme="minorBidi"/>
                <w:color w:val="000000"/>
                <w:sz w:val="22"/>
                <w:szCs w:val="22"/>
                <w:bdr w:val="none" w:sz="0" w:space="0" w:color="auto" w:frame="1"/>
              </w:rPr>
              <w:t xml:space="preserve">If you answered </w:t>
            </w:r>
            <w:r w:rsidR="00E86D6A" w:rsidRPr="007E645B">
              <w:rPr>
                <w:rStyle w:val="normaltextrun"/>
                <w:rFonts w:asciiTheme="minorBidi" w:hAnsiTheme="minorBidi" w:cstheme="minorBidi"/>
                <w:color w:val="000000"/>
                <w:sz w:val="22"/>
                <w:szCs w:val="22"/>
                <w:bdr w:val="none" w:sz="0" w:space="0" w:color="auto" w:frame="1"/>
              </w:rPr>
              <w:t>‘Yes’ to this question</w:t>
            </w:r>
            <w:r w:rsidR="00164C0A" w:rsidRPr="007E645B">
              <w:rPr>
                <w:rStyle w:val="normaltextrun"/>
                <w:rFonts w:asciiTheme="minorBidi" w:hAnsiTheme="minorBidi" w:cstheme="minorBidi"/>
                <w:color w:val="000000"/>
                <w:sz w:val="22"/>
                <w:szCs w:val="22"/>
                <w:bdr w:val="none" w:sz="0" w:space="0" w:color="auto" w:frame="1"/>
              </w:rPr>
              <w:t xml:space="preserve">, please </w:t>
            </w:r>
            <w:r w:rsidR="00B712D5" w:rsidRPr="007E645B">
              <w:rPr>
                <w:rStyle w:val="normaltextrun"/>
                <w:rFonts w:asciiTheme="minorBidi" w:hAnsiTheme="minorBidi" w:cstheme="minorBidi"/>
                <w:color w:val="000000"/>
                <w:sz w:val="22"/>
                <w:szCs w:val="22"/>
                <w:bdr w:val="none" w:sz="0" w:space="0" w:color="auto" w:frame="1"/>
              </w:rPr>
              <w:t xml:space="preserve">provide </w:t>
            </w:r>
            <w:r w:rsidR="006C61FF" w:rsidRPr="007E645B">
              <w:rPr>
                <w:rStyle w:val="normaltextrun"/>
                <w:rFonts w:asciiTheme="minorBidi" w:hAnsiTheme="minorBidi" w:cstheme="minorBidi"/>
                <w:color w:val="000000"/>
                <w:sz w:val="22"/>
                <w:szCs w:val="22"/>
                <w:bdr w:val="none" w:sz="0" w:space="0" w:color="auto" w:frame="1"/>
              </w:rPr>
              <w:t>a</w:t>
            </w:r>
            <w:r w:rsidR="003426B9" w:rsidRPr="007E645B">
              <w:rPr>
                <w:rStyle w:val="normaltextrun"/>
                <w:rFonts w:asciiTheme="minorBidi" w:hAnsiTheme="minorBidi" w:cstheme="minorBidi"/>
                <w:color w:val="000000"/>
                <w:sz w:val="22"/>
                <w:szCs w:val="22"/>
                <w:bdr w:val="none" w:sz="0" w:space="0" w:color="auto" w:frame="1"/>
              </w:rPr>
              <w:t xml:space="preserve"> brief </w:t>
            </w:r>
            <w:r w:rsidR="006C61FF" w:rsidRPr="007E645B">
              <w:rPr>
                <w:rStyle w:val="normaltextrun"/>
                <w:rFonts w:asciiTheme="minorBidi" w:hAnsiTheme="minorBidi" w:cstheme="minorBidi"/>
                <w:color w:val="000000"/>
                <w:sz w:val="22"/>
                <w:szCs w:val="22"/>
                <w:bdr w:val="none" w:sz="0" w:space="0" w:color="auto" w:frame="1"/>
              </w:rPr>
              <w:t>explanation below</w:t>
            </w:r>
            <w:r w:rsidR="00D37CFE" w:rsidRPr="007E645B">
              <w:rPr>
                <w:rStyle w:val="normaltextrun"/>
                <w:rFonts w:asciiTheme="minorBidi" w:hAnsiTheme="minorBidi" w:cstheme="minorBidi"/>
                <w:color w:val="000000"/>
                <w:sz w:val="22"/>
                <w:szCs w:val="22"/>
                <w:bdr w:val="none" w:sz="0" w:space="0" w:color="auto" w:frame="1"/>
              </w:rPr>
              <w:t>:</w:t>
            </w:r>
          </w:p>
        </w:tc>
      </w:tr>
      <w:tr w:rsidR="00E833F9" w:rsidRPr="007E645B" w14:paraId="1253A5E1" w14:textId="77777777" w:rsidTr="00E833F9">
        <w:tc>
          <w:tcPr>
            <w:tcW w:w="9016" w:type="dxa"/>
            <w:gridSpan w:val="3"/>
          </w:tcPr>
          <w:p w14:paraId="04CB9D06" w14:textId="77777777" w:rsidR="00E833F9" w:rsidRPr="007E645B" w:rsidRDefault="00E833F9" w:rsidP="004B178A">
            <w:pPr>
              <w:jc w:val="both"/>
              <w:rPr>
                <w:rStyle w:val="normaltextrun"/>
                <w:rFonts w:asciiTheme="minorBidi" w:hAnsiTheme="minorBidi" w:cstheme="minorBidi"/>
                <w:color w:val="000000"/>
                <w:sz w:val="22"/>
                <w:szCs w:val="22"/>
                <w:bdr w:val="none" w:sz="0" w:space="0" w:color="auto" w:frame="1"/>
              </w:rPr>
            </w:pPr>
            <w:r w:rsidRPr="007E645B">
              <w:rPr>
                <w:rStyle w:val="normaltextrun"/>
                <w:rFonts w:asciiTheme="minorBidi" w:hAnsiTheme="minorBidi" w:cstheme="minorBidi"/>
                <w:color w:val="000000"/>
                <w:sz w:val="22"/>
                <w:szCs w:val="22"/>
                <w:bdr w:val="none" w:sz="0" w:space="0" w:color="auto" w:frame="1"/>
              </w:rPr>
              <w:t>[Free text]</w:t>
            </w:r>
          </w:p>
        </w:tc>
      </w:tr>
    </w:tbl>
    <w:p w14:paraId="5813AB10" w14:textId="77777777" w:rsidR="000B0397" w:rsidRPr="007E645B" w:rsidRDefault="000B0397" w:rsidP="004B178A">
      <w:pPr>
        <w:spacing w:line="276" w:lineRule="auto"/>
        <w:jc w:val="both"/>
        <w:rPr>
          <w:rStyle w:val="normaltextrun"/>
          <w:rFonts w:asciiTheme="minorBidi" w:hAnsiTheme="minorBidi"/>
          <w:color w:val="000000"/>
          <w:bdr w:val="none" w:sz="0" w:space="0" w:color="auto" w:frame="1"/>
        </w:rPr>
      </w:pPr>
    </w:p>
    <w:tbl>
      <w:tblPr>
        <w:tblStyle w:val="TableGrid"/>
        <w:tblW w:w="0" w:type="auto"/>
        <w:tblInd w:w="0" w:type="dxa"/>
        <w:tblLook w:val="04A0" w:firstRow="1" w:lastRow="0" w:firstColumn="1" w:lastColumn="0" w:noHBand="0" w:noVBand="1"/>
      </w:tblPr>
      <w:tblGrid>
        <w:gridCol w:w="9016"/>
      </w:tblGrid>
      <w:tr w:rsidR="00AF3F41" w:rsidRPr="007E645B" w14:paraId="3FAEA7D5" w14:textId="77777777">
        <w:tc>
          <w:tcPr>
            <w:tcW w:w="9016" w:type="dxa"/>
          </w:tcPr>
          <w:p w14:paraId="2F21D329" w14:textId="588E3462" w:rsidR="00AF3F41" w:rsidRPr="007E645B" w:rsidRDefault="00AF3F41" w:rsidP="004B178A">
            <w:pPr>
              <w:jc w:val="both"/>
              <w:rPr>
                <w:rStyle w:val="normaltextrun"/>
                <w:rFonts w:asciiTheme="minorBidi" w:hAnsiTheme="minorBidi" w:cstheme="minorBidi"/>
                <w:color w:val="000000"/>
                <w:sz w:val="22"/>
                <w:szCs w:val="22"/>
                <w:bdr w:val="none" w:sz="0" w:space="0" w:color="auto" w:frame="1"/>
              </w:rPr>
            </w:pPr>
            <w:r w:rsidRPr="00D84F09">
              <w:rPr>
                <w:rStyle w:val="normaltextrun"/>
                <w:rFonts w:asciiTheme="minorBidi" w:hAnsiTheme="minorBidi" w:cstheme="minorBidi"/>
                <w:color w:val="000000"/>
                <w:sz w:val="22"/>
                <w:szCs w:val="22"/>
                <w:u w:val="single"/>
                <w:bdr w:val="none" w:sz="0" w:space="0" w:color="auto" w:frame="1"/>
              </w:rPr>
              <w:t>Question 5</w:t>
            </w:r>
            <w:r w:rsidR="00476FE9" w:rsidRPr="00D84F09">
              <w:rPr>
                <w:rStyle w:val="normaltextrun"/>
                <w:rFonts w:asciiTheme="minorBidi" w:hAnsiTheme="minorBidi" w:cstheme="minorBidi"/>
                <w:color w:val="000000"/>
                <w:sz w:val="22"/>
                <w:szCs w:val="22"/>
                <w:u w:val="single"/>
                <w:bdr w:val="none" w:sz="0" w:space="0" w:color="auto" w:frame="1"/>
              </w:rPr>
              <w:t>2</w:t>
            </w:r>
            <w:r w:rsidRPr="007E645B">
              <w:rPr>
                <w:rStyle w:val="normaltextrun"/>
                <w:rFonts w:asciiTheme="minorBidi" w:hAnsiTheme="minorBidi" w:cstheme="minorBidi"/>
                <w:color w:val="000000"/>
                <w:sz w:val="22"/>
                <w:szCs w:val="22"/>
                <w:bdr w:val="none" w:sz="0" w:space="0" w:color="auto" w:frame="1"/>
              </w:rPr>
              <w:t xml:space="preserve"> – If you are happy to contacted by HSE for any potential follow up on your answers please provide your email address here.</w:t>
            </w:r>
          </w:p>
        </w:tc>
      </w:tr>
      <w:tr w:rsidR="00AF3F41" w:rsidRPr="009D54E3" w14:paraId="29480E6C" w14:textId="77777777">
        <w:tc>
          <w:tcPr>
            <w:tcW w:w="9016" w:type="dxa"/>
          </w:tcPr>
          <w:p w14:paraId="2A696B59" w14:textId="77777777" w:rsidR="00AF3F41" w:rsidRPr="009D54E3" w:rsidRDefault="00AF3F41" w:rsidP="004B178A">
            <w:pPr>
              <w:jc w:val="both"/>
              <w:rPr>
                <w:rStyle w:val="normaltextrun"/>
                <w:rFonts w:asciiTheme="minorBidi" w:hAnsiTheme="minorBidi" w:cstheme="minorBidi"/>
                <w:color w:val="000000"/>
                <w:sz w:val="22"/>
                <w:szCs w:val="22"/>
                <w:bdr w:val="none" w:sz="0" w:space="0" w:color="auto" w:frame="1"/>
              </w:rPr>
            </w:pPr>
            <w:r w:rsidRPr="009D54E3">
              <w:rPr>
                <w:rStyle w:val="normaltextrun"/>
                <w:rFonts w:asciiTheme="minorBidi" w:hAnsiTheme="minorBidi" w:cstheme="minorBidi"/>
                <w:color w:val="000000"/>
                <w:sz w:val="22"/>
                <w:szCs w:val="22"/>
                <w:bdr w:val="none" w:sz="0" w:space="0" w:color="auto" w:frame="1"/>
              </w:rPr>
              <w:t>[Free text]</w:t>
            </w:r>
          </w:p>
        </w:tc>
      </w:tr>
    </w:tbl>
    <w:p w14:paraId="0D11E136" w14:textId="01FA17FA" w:rsidR="007F197C" w:rsidRPr="00C6241B" w:rsidRDefault="007F197C" w:rsidP="00DC3623">
      <w:pPr>
        <w:spacing w:line="23" w:lineRule="atLeast"/>
        <w:jc w:val="both"/>
        <w:rPr>
          <w:rFonts w:asciiTheme="minorBidi" w:hAnsiTheme="minorBidi"/>
          <w:szCs w:val="24"/>
        </w:rPr>
      </w:pPr>
    </w:p>
    <w:sectPr w:rsidR="007F197C" w:rsidRPr="00C6241B" w:rsidSect="007F197C">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0C23" w14:textId="77777777" w:rsidR="00C109C3" w:rsidRDefault="00C109C3" w:rsidP="007F197C">
      <w:pPr>
        <w:spacing w:after="0" w:line="240" w:lineRule="auto"/>
      </w:pPr>
      <w:r>
        <w:separator/>
      </w:r>
    </w:p>
  </w:endnote>
  <w:endnote w:type="continuationSeparator" w:id="0">
    <w:p w14:paraId="72C78198" w14:textId="77777777" w:rsidR="00C109C3" w:rsidRDefault="00C109C3" w:rsidP="007F197C">
      <w:pPr>
        <w:spacing w:after="0" w:line="240" w:lineRule="auto"/>
      </w:pPr>
      <w:r>
        <w:continuationSeparator/>
      </w:r>
    </w:p>
  </w:endnote>
  <w:endnote w:type="continuationNotice" w:id="1">
    <w:p w14:paraId="6F876965" w14:textId="77777777" w:rsidR="00C109C3" w:rsidRDefault="00C10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755399"/>
      <w:docPartObj>
        <w:docPartGallery w:val="Page Numbers (Bottom of Page)"/>
        <w:docPartUnique/>
      </w:docPartObj>
    </w:sdtPr>
    <w:sdtEndPr>
      <w:rPr>
        <w:noProof/>
      </w:rPr>
    </w:sdtEndPr>
    <w:sdtContent>
      <w:p w14:paraId="75D17604" w14:textId="77777777" w:rsidR="009B106D" w:rsidRDefault="00691F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A95D80" w14:textId="77777777" w:rsidR="009B106D" w:rsidRDefault="009B1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F125" w14:textId="77777777" w:rsidR="00C109C3" w:rsidRDefault="00C109C3" w:rsidP="007F197C">
      <w:pPr>
        <w:spacing w:after="0" w:line="240" w:lineRule="auto"/>
      </w:pPr>
      <w:r>
        <w:separator/>
      </w:r>
    </w:p>
  </w:footnote>
  <w:footnote w:type="continuationSeparator" w:id="0">
    <w:p w14:paraId="6F522247" w14:textId="77777777" w:rsidR="00C109C3" w:rsidRDefault="00C109C3" w:rsidP="007F197C">
      <w:pPr>
        <w:spacing w:after="0" w:line="240" w:lineRule="auto"/>
      </w:pPr>
      <w:r>
        <w:continuationSeparator/>
      </w:r>
    </w:p>
  </w:footnote>
  <w:footnote w:type="continuationNotice" w:id="1">
    <w:p w14:paraId="5B644A79" w14:textId="77777777" w:rsidR="00C109C3" w:rsidRDefault="00C109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126"/>
    <w:multiLevelType w:val="hybridMultilevel"/>
    <w:tmpl w:val="DF4634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831AD4"/>
    <w:multiLevelType w:val="multilevel"/>
    <w:tmpl w:val="B088FC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asciiTheme="minorBidi" w:hAnsiTheme="minorBidi" w:cstheme="minorBidi" w:hint="default"/>
        <w:b w:val="0"/>
        <w:bCs w:val="0"/>
        <w:sz w:val="24"/>
        <w:szCs w:val="24"/>
      </w:r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856F28"/>
    <w:multiLevelType w:val="multilevel"/>
    <w:tmpl w:val="290872B6"/>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720" w:hanging="720"/>
      </w:pPr>
      <w:rPr>
        <w:rFonts w:hint="default"/>
        <w:i w:val="0"/>
        <w:iCs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FBC5697"/>
    <w:multiLevelType w:val="hybridMultilevel"/>
    <w:tmpl w:val="27D21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49613A"/>
    <w:multiLevelType w:val="hybridMultilevel"/>
    <w:tmpl w:val="C7CA11EC"/>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23CB57CE"/>
    <w:multiLevelType w:val="hybridMultilevel"/>
    <w:tmpl w:val="92289BAC"/>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6" w15:restartNumberingAfterBreak="0">
    <w:nsid w:val="2AF35C88"/>
    <w:multiLevelType w:val="multilevel"/>
    <w:tmpl w:val="B088FC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asciiTheme="minorBidi" w:hAnsiTheme="minorBidi" w:cstheme="minorBidi" w:hint="default"/>
        <w:b w:val="0"/>
        <w:bCs w:val="0"/>
        <w:sz w:val="24"/>
        <w:szCs w:val="24"/>
      </w:r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1B5FE0"/>
    <w:multiLevelType w:val="multilevel"/>
    <w:tmpl w:val="42B0B9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440" w:hanging="108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800" w:hanging="144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2160" w:hanging="180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8" w15:restartNumberingAfterBreak="0">
    <w:nsid w:val="2C311AED"/>
    <w:multiLevelType w:val="multilevel"/>
    <w:tmpl w:val="BEC2C5F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CEE5F0F"/>
    <w:multiLevelType w:val="hybridMultilevel"/>
    <w:tmpl w:val="C890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77D33"/>
    <w:multiLevelType w:val="multilevel"/>
    <w:tmpl w:val="B088FC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asciiTheme="minorBidi" w:hAnsiTheme="minorBidi" w:cstheme="minorBidi" w:hint="default"/>
        <w:b w:val="0"/>
        <w:bCs w:val="0"/>
        <w:sz w:val="24"/>
        <w:szCs w:val="24"/>
      </w:r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793169"/>
    <w:multiLevelType w:val="hybridMultilevel"/>
    <w:tmpl w:val="9348CE8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4BD444D3"/>
    <w:multiLevelType w:val="multilevel"/>
    <w:tmpl w:val="119AC7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b w:val="0"/>
        <w:sz w:val="24"/>
        <w:szCs w:val="24"/>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440" w:hanging="108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800" w:hanging="144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2160" w:hanging="180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13" w15:restartNumberingAfterBreak="0">
    <w:nsid w:val="4C104FE2"/>
    <w:multiLevelType w:val="multilevel"/>
    <w:tmpl w:val="0596A19A"/>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i w:val="0"/>
        <w:iCs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1B7465A"/>
    <w:multiLevelType w:val="multilevel"/>
    <w:tmpl w:val="B088FC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asciiTheme="minorBidi" w:hAnsiTheme="minorBidi" w:cstheme="minorBidi" w:hint="default"/>
        <w:b w:val="0"/>
        <w:bCs w:val="0"/>
        <w:sz w:val="24"/>
        <w:szCs w:val="24"/>
      </w:r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CD66FC"/>
    <w:multiLevelType w:val="multilevel"/>
    <w:tmpl w:val="0596A19A"/>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i w:val="0"/>
        <w:iCs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59512477">
    <w:abstractNumId w:val="9"/>
  </w:num>
  <w:num w:numId="2" w16cid:durableId="552890525">
    <w:abstractNumId w:val="7"/>
  </w:num>
  <w:num w:numId="3" w16cid:durableId="63527824">
    <w:abstractNumId w:val="12"/>
  </w:num>
  <w:num w:numId="4" w16cid:durableId="623973699">
    <w:abstractNumId w:val="14"/>
  </w:num>
  <w:num w:numId="5" w16cid:durableId="879131355">
    <w:abstractNumId w:val="1"/>
  </w:num>
  <w:num w:numId="6" w16cid:durableId="1807310358">
    <w:abstractNumId w:val="8"/>
  </w:num>
  <w:num w:numId="7" w16cid:durableId="89666654">
    <w:abstractNumId w:val="10"/>
  </w:num>
  <w:num w:numId="8" w16cid:durableId="970866002">
    <w:abstractNumId w:val="6"/>
  </w:num>
  <w:num w:numId="9" w16cid:durableId="343476010">
    <w:abstractNumId w:val="2"/>
  </w:num>
  <w:num w:numId="10" w16cid:durableId="1198008648">
    <w:abstractNumId w:val="15"/>
  </w:num>
  <w:num w:numId="11" w16cid:durableId="1276212864">
    <w:abstractNumId w:val="4"/>
  </w:num>
  <w:num w:numId="12" w16cid:durableId="790056308">
    <w:abstractNumId w:val="5"/>
  </w:num>
  <w:num w:numId="13" w16cid:durableId="1733192118">
    <w:abstractNumId w:val="11"/>
  </w:num>
  <w:num w:numId="14" w16cid:durableId="2110663078">
    <w:abstractNumId w:val="0"/>
  </w:num>
  <w:num w:numId="15" w16cid:durableId="1488128315">
    <w:abstractNumId w:val="13"/>
  </w:num>
  <w:num w:numId="16" w16cid:durableId="14013713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1D"/>
    <w:rsid w:val="000005E4"/>
    <w:rsid w:val="00000AFA"/>
    <w:rsid w:val="00001CD0"/>
    <w:rsid w:val="000030C3"/>
    <w:rsid w:val="000031A3"/>
    <w:rsid w:val="0000322A"/>
    <w:rsid w:val="000032F0"/>
    <w:rsid w:val="00003319"/>
    <w:rsid w:val="0000362E"/>
    <w:rsid w:val="000038FD"/>
    <w:rsid w:val="00003B67"/>
    <w:rsid w:val="00004D5C"/>
    <w:rsid w:val="0000532D"/>
    <w:rsid w:val="00005D73"/>
    <w:rsid w:val="00006CC4"/>
    <w:rsid w:val="00006E3B"/>
    <w:rsid w:val="00007E35"/>
    <w:rsid w:val="00010B3C"/>
    <w:rsid w:val="00010EE6"/>
    <w:rsid w:val="00011C1F"/>
    <w:rsid w:val="00011F0A"/>
    <w:rsid w:val="000125D2"/>
    <w:rsid w:val="00012C71"/>
    <w:rsid w:val="00013FB0"/>
    <w:rsid w:val="00014175"/>
    <w:rsid w:val="0001424B"/>
    <w:rsid w:val="0001473F"/>
    <w:rsid w:val="00014810"/>
    <w:rsid w:val="000148CD"/>
    <w:rsid w:val="00015FA5"/>
    <w:rsid w:val="0001750F"/>
    <w:rsid w:val="0001761A"/>
    <w:rsid w:val="0001775C"/>
    <w:rsid w:val="00017BCB"/>
    <w:rsid w:val="00017CA3"/>
    <w:rsid w:val="0002042F"/>
    <w:rsid w:val="00021127"/>
    <w:rsid w:val="000219D6"/>
    <w:rsid w:val="00021FD5"/>
    <w:rsid w:val="00022212"/>
    <w:rsid w:val="00022F7C"/>
    <w:rsid w:val="00022F97"/>
    <w:rsid w:val="00023037"/>
    <w:rsid w:val="000230E1"/>
    <w:rsid w:val="00023793"/>
    <w:rsid w:val="00023D56"/>
    <w:rsid w:val="00024E75"/>
    <w:rsid w:val="00026B41"/>
    <w:rsid w:val="00026F70"/>
    <w:rsid w:val="0003126C"/>
    <w:rsid w:val="00031C7E"/>
    <w:rsid w:val="00032207"/>
    <w:rsid w:val="0003305B"/>
    <w:rsid w:val="000331DD"/>
    <w:rsid w:val="00034504"/>
    <w:rsid w:val="00034E57"/>
    <w:rsid w:val="00035546"/>
    <w:rsid w:val="00035D5F"/>
    <w:rsid w:val="000361C2"/>
    <w:rsid w:val="00036967"/>
    <w:rsid w:val="00036EAA"/>
    <w:rsid w:val="000371C5"/>
    <w:rsid w:val="00037C82"/>
    <w:rsid w:val="000411A5"/>
    <w:rsid w:val="0004136E"/>
    <w:rsid w:val="00041F1A"/>
    <w:rsid w:val="0004200A"/>
    <w:rsid w:val="000425F5"/>
    <w:rsid w:val="00043C40"/>
    <w:rsid w:val="00043E51"/>
    <w:rsid w:val="00044814"/>
    <w:rsid w:val="00045A8B"/>
    <w:rsid w:val="000465C6"/>
    <w:rsid w:val="00046630"/>
    <w:rsid w:val="000476AE"/>
    <w:rsid w:val="00047861"/>
    <w:rsid w:val="0005104C"/>
    <w:rsid w:val="00051DF2"/>
    <w:rsid w:val="00052226"/>
    <w:rsid w:val="00052416"/>
    <w:rsid w:val="00052CAF"/>
    <w:rsid w:val="00052F22"/>
    <w:rsid w:val="0005325C"/>
    <w:rsid w:val="00053612"/>
    <w:rsid w:val="0005468B"/>
    <w:rsid w:val="000550E4"/>
    <w:rsid w:val="00055D04"/>
    <w:rsid w:val="00057790"/>
    <w:rsid w:val="0005798B"/>
    <w:rsid w:val="00057AF6"/>
    <w:rsid w:val="000603A6"/>
    <w:rsid w:val="000604C2"/>
    <w:rsid w:val="00060525"/>
    <w:rsid w:val="0006177C"/>
    <w:rsid w:val="000632FF"/>
    <w:rsid w:val="00064506"/>
    <w:rsid w:val="00064A76"/>
    <w:rsid w:val="0006552E"/>
    <w:rsid w:val="000655D4"/>
    <w:rsid w:val="00065B4D"/>
    <w:rsid w:val="00065F4D"/>
    <w:rsid w:val="0006650E"/>
    <w:rsid w:val="0006718A"/>
    <w:rsid w:val="0006758E"/>
    <w:rsid w:val="00070CB5"/>
    <w:rsid w:val="00071C03"/>
    <w:rsid w:val="00071C08"/>
    <w:rsid w:val="00072064"/>
    <w:rsid w:val="000732F4"/>
    <w:rsid w:val="000740B8"/>
    <w:rsid w:val="00074431"/>
    <w:rsid w:val="00077054"/>
    <w:rsid w:val="00077284"/>
    <w:rsid w:val="00077E53"/>
    <w:rsid w:val="00080A9A"/>
    <w:rsid w:val="00080E25"/>
    <w:rsid w:val="00081444"/>
    <w:rsid w:val="00082161"/>
    <w:rsid w:val="00082794"/>
    <w:rsid w:val="00083C90"/>
    <w:rsid w:val="0008402A"/>
    <w:rsid w:val="00084F67"/>
    <w:rsid w:val="0008507B"/>
    <w:rsid w:val="00085548"/>
    <w:rsid w:val="000865EB"/>
    <w:rsid w:val="000906A4"/>
    <w:rsid w:val="00090A54"/>
    <w:rsid w:val="00091B42"/>
    <w:rsid w:val="00091DB0"/>
    <w:rsid w:val="00093002"/>
    <w:rsid w:val="000934B3"/>
    <w:rsid w:val="0009352C"/>
    <w:rsid w:val="00093A1A"/>
    <w:rsid w:val="00093C83"/>
    <w:rsid w:val="00095FF7"/>
    <w:rsid w:val="000960B3"/>
    <w:rsid w:val="00096267"/>
    <w:rsid w:val="000965F9"/>
    <w:rsid w:val="0009693E"/>
    <w:rsid w:val="00096AE6"/>
    <w:rsid w:val="00096E22"/>
    <w:rsid w:val="000A021E"/>
    <w:rsid w:val="000A075F"/>
    <w:rsid w:val="000A1390"/>
    <w:rsid w:val="000A1C99"/>
    <w:rsid w:val="000A2CF6"/>
    <w:rsid w:val="000A323F"/>
    <w:rsid w:val="000A3821"/>
    <w:rsid w:val="000A3CAC"/>
    <w:rsid w:val="000A4A00"/>
    <w:rsid w:val="000A560C"/>
    <w:rsid w:val="000A6725"/>
    <w:rsid w:val="000A6735"/>
    <w:rsid w:val="000A69AE"/>
    <w:rsid w:val="000A6C20"/>
    <w:rsid w:val="000A6F06"/>
    <w:rsid w:val="000A71BF"/>
    <w:rsid w:val="000A733B"/>
    <w:rsid w:val="000A739C"/>
    <w:rsid w:val="000B0397"/>
    <w:rsid w:val="000B05A7"/>
    <w:rsid w:val="000B0FA9"/>
    <w:rsid w:val="000B1B9C"/>
    <w:rsid w:val="000B20E7"/>
    <w:rsid w:val="000B303E"/>
    <w:rsid w:val="000B5FD5"/>
    <w:rsid w:val="000B62FF"/>
    <w:rsid w:val="000B654B"/>
    <w:rsid w:val="000C078A"/>
    <w:rsid w:val="000C15CC"/>
    <w:rsid w:val="000C33B4"/>
    <w:rsid w:val="000C39F9"/>
    <w:rsid w:val="000C49E1"/>
    <w:rsid w:val="000C4B6F"/>
    <w:rsid w:val="000C5212"/>
    <w:rsid w:val="000C5C40"/>
    <w:rsid w:val="000C5CEA"/>
    <w:rsid w:val="000C5EDC"/>
    <w:rsid w:val="000C646E"/>
    <w:rsid w:val="000D3305"/>
    <w:rsid w:val="000D5FD9"/>
    <w:rsid w:val="000D6FF5"/>
    <w:rsid w:val="000E0BB8"/>
    <w:rsid w:val="000E1376"/>
    <w:rsid w:val="000E29A4"/>
    <w:rsid w:val="000E2B48"/>
    <w:rsid w:val="000E2DD6"/>
    <w:rsid w:val="000E2F7F"/>
    <w:rsid w:val="000E3FFB"/>
    <w:rsid w:val="000E4AEB"/>
    <w:rsid w:val="000E6358"/>
    <w:rsid w:val="000E6A56"/>
    <w:rsid w:val="000E6CEF"/>
    <w:rsid w:val="000E6FB3"/>
    <w:rsid w:val="000E7094"/>
    <w:rsid w:val="000E741F"/>
    <w:rsid w:val="000E7481"/>
    <w:rsid w:val="000F04A0"/>
    <w:rsid w:val="000F1121"/>
    <w:rsid w:val="000F14F2"/>
    <w:rsid w:val="000F353C"/>
    <w:rsid w:val="000F38A4"/>
    <w:rsid w:val="000F5D27"/>
    <w:rsid w:val="000F6776"/>
    <w:rsid w:val="000F716A"/>
    <w:rsid w:val="000F7D49"/>
    <w:rsid w:val="000F7DC3"/>
    <w:rsid w:val="0010087D"/>
    <w:rsid w:val="00100C37"/>
    <w:rsid w:val="00100EB3"/>
    <w:rsid w:val="00101546"/>
    <w:rsid w:val="00101874"/>
    <w:rsid w:val="00101CE8"/>
    <w:rsid w:val="00103072"/>
    <w:rsid w:val="00103BFC"/>
    <w:rsid w:val="001040C5"/>
    <w:rsid w:val="001044C6"/>
    <w:rsid w:val="00104C72"/>
    <w:rsid w:val="00104DD7"/>
    <w:rsid w:val="001052B4"/>
    <w:rsid w:val="00106108"/>
    <w:rsid w:val="001074BF"/>
    <w:rsid w:val="00110E5A"/>
    <w:rsid w:val="0011157D"/>
    <w:rsid w:val="00111591"/>
    <w:rsid w:val="00112CB5"/>
    <w:rsid w:val="00112F9F"/>
    <w:rsid w:val="00112FD1"/>
    <w:rsid w:val="00113C0C"/>
    <w:rsid w:val="00114716"/>
    <w:rsid w:val="001150C9"/>
    <w:rsid w:val="001150D2"/>
    <w:rsid w:val="00115CBB"/>
    <w:rsid w:val="00117E23"/>
    <w:rsid w:val="00120C42"/>
    <w:rsid w:val="001213C1"/>
    <w:rsid w:val="00122E46"/>
    <w:rsid w:val="00122EB0"/>
    <w:rsid w:val="0012526D"/>
    <w:rsid w:val="00125750"/>
    <w:rsid w:val="00125BD3"/>
    <w:rsid w:val="00126243"/>
    <w:rsid w:val="001267FE"/>
    <w:rsid w:val="0013028B"/>
    <w:rsid w:val="00130954"/>
    <w:rsid w:val="0013272F"/>
    <w:rsid w:val="00132DA1"/>
    <w:rsid w:val="00132DE2"/>
    <w:rsid w:val="00133301"/>
    <w:rsid w:val="0013381C"/>
    <w:rsid w:val="00133DD1"/>
    <w:rsid w:val="0013493C"/>
    <w:rsid w:val="0013702C"/>
    <w:rsid w:val="00140C3A"/>
    <w:rsid w:val="00140C7A"/>
    <w:rsid w:val="00141C71"/>
    <w:rsid w:val="00142148"/>
    <w:rsid w:val="00142472"/>
    <w:rsid w:val="00142676"/>
    <w:rsid w:val="0014267E"/>
    <w:rsid w:val="00142794"/>
    <w:rsid w:val="00142B5E"/>
    <w:rsid w:val="00143DE2"/>
    <w:rsid w:val="00144051"/>
    <w:rsid w:val="0014446D"/>
    <w:rsid w:val="0014544D"/>
    <w:rsid w:val="00147265"/>
    <w:rsid w:val="00147520"/>
    <w:rsid w:val="00147694"/>
    <w:rsid w:val="00147CF8"/>
    <w:rsid w:val="0015075F"/>
    <w:rsid w:val="00150B63"/>
    <w:rsid w:val="00150BAC"/>
    <w:rsid w:val="00152CF1"/>
    <w:rsid w:val="00152FF2"/>
    <w:rsid w:val="001537C6"/>
    <w:rsid w:val="001537EA"/>
    <w:rsid w:val="001539DC"/>
    <w:rsid w:val="0015414A"/>
    <w:rsid w:val="001541C9"/>
    <w:rsid w:val="00154899"/>
    <w:rsid w:val="00155810"/>
    <w:rsid w:val="00156119"/>
    <w:rsid w:val="00157426"/>
    <w:rsid w:val="0015761A"/>
    <w:rsid w:val="00157737"/>
    <w:rsid w:val="00157BA4"/>
    <w:rsid w:val="00157D65"/>
    <w:rsid w:val="00157F53"/>
    <w:rsid w:val="00160D5C"/>
    <w:rsid w:val="00160E20"/>
    <w:rsid w:val="00160F21"/>
    <w:rsid w:val="00161B60"/>
    <w:rsid w:val="00161D5F"/>
    <w:rsid w:val="0016204E"/>
    <w:rsid w:val="001626E4"/>
    <w:rsid w:val="00162A15"/>
    <w:rsid w:val="00162B8B"/>
    <w:rsid w:val="00163EEA"/>
    <w:rsid w:val="00163F65"/>
    <w:rsid w:val="00164C0A"/>
    <w:rsid w:val="00164F9E"/>
    <w:rsid w:val="0016568D"/>
    <w:rsid w:val="00166113"/>
    <w:rsid w:val="001663EB"/>
    <w:rsid w:val="00166BBB"/>
    <w:rsid w:val="00166BEF"/>
    <w:rsid w:val="0016713B"/>
    <w:rsid w:val="00167CF9"/>
    <w:rsid w:val="00171594"/>
    <w:rsid w:val="00172D25"/>
    <w:rsid w:val="00174650"/>
    <w:rsid w:val="00174E5A"/>
    <w:rsid w:val="001761FD"/>
    <w:rsid w:val="00176FB4"/>
    <w:rsid w:val="00177292"/>
    <w:rsid w:val="00177805"/>
    <w:rsid w:val="00177854"/>
    <w:rsid w:val="00177E82"/>
    <w:rsid w:val="0018041C"/>
    <w:rsid w:val="00180C44"/>
    <w:rsid w:val="00181AEA"/>
    <w:rsid w:val="001820D5"/>
    <w:rsid w:val="00182203"/>
    <w:rsid w:val="00183119"/>
    <w:rsid w:val="00184269"/>
    <w:rsid w:val="00184335"/>
    <w:rsid w:val="0018481D"/>
    <w:rsid w:val="001848ED"/>
    <w:rsid w:val="00185A42"/>
    <w:rsid w:val="00186F9E"/>
    <w:rsid w:val="0018739C"/>
    <w:rsid w:val="00187775"/>
    <w:rsid w:val="00187BED"/>
    <w:rsid w:val="0019058B"/>
    <w:rsid w:val="00190AEE"/>
    <w:rsid w:val="00190DF5"/>
    <w:rsid w:val="00192457"/>
    <w:rsid w:val="00192E82"/>
    <w:rsid w:val="00193259"/>
    <w:rsid w:val="0019385B"/>
    <w:rsid w:val="0019504B"/>
    <w:rsid w:val="0019598C"/>
    <w:rsid w:val="00196526"/>
    <w:rsid w:val="0019667B"/>
    <w:rsid w:val="00197061"/>
    <w:rsid w:val="00197929"/>
    <w:rsid w:val="001A1208"/>
    <w:rsid w:val="001A152B"/>
    <w:rsid w:val="001A157E"/>
    <w:rsid w:val="001A1628"/>
    <w:rsid w:val="001A2CFB"/>
    <w:rsid w:val="001A462B"/>
    <w:rsid w:val="001A6534"/>
    <w:rsid w:val="001B0196"/>
    <w:rsid w:val="001B0C05"/>
    <w:rsid w:val="001B15C5"/>
    <w:rsid w:val="001B1A21"/>
    <w:rsid w:val="001B1BEE"/>
    <w:rsid w:val="001B3656"/>
    <w:rsid w:val="001B42A2"/>
    <w:rsid w:val="001B5671"/>
    <w:rsid w:val="001B5AE2"/>
    <w:rsid w:val="001B6C1C"/>
    <w:rsid w:val="001B6D89"/>
    <w:rsid w:val="001B732A"/>
    <w:rsid w:val="001B7984"/>
    <w:rsid w:val="001C0F1E"/>
    <w:rsid w:val="001C16BD"/>
    <w:rsid w:val="001C1C23"/>
    <w:rsid w:val="001C1D22"/>
    <w:rsid w:val="001C3618"/>
    <w:rsid w:val="001C443D"/>
    <w:rsid w:val="001C474C"/>
    <w:rsid w:val="001C4C07"/>
    <w:rsid w:val="001C59ED"/>
    <w:rsid w:val="001C5D7E"/>
    <w:rsid w:val="001C72C3"/>
    <w:rsid w:val="001D0454"/>
    <w:rsid w:val="001D1975"/>
    <w:rsid w:val="001D1F19"/>
    <w:rsid w:val="001D1F3F"/>
    <w:rsid w:val="001D25FC"/>
    <w:rsid w:val="001D2805"/>
    <w:rsid w:val="001D2EE7"/>
    <w:rsid w:val="001D3BBC"/>
    <w:rsid w:val="001D3F6D"/>
    <w:rsid w:val="001D4FCB"/>
    <w:rsid w:val="001D5A4E"/>
    <w:rsid w:val="001D5E65"/>
    <w:rsid w:val="001D6194"/>
    <w:rsid w:val="001D6647"/>
    <w:rsid w:val="001D6962"/>
    <w:rsid w:val="001D7FA2"/>
    <w:rsid w:val="001E12C0"/>
    <w:rsid w:val="001E1860"/>
    <w:rsid w:val="001E1F09"/>
    <w:rsid w:val="001E24FD"/>
    <w:rsid w:val="001E2B4C"/>
    <w:rsid w:val="001E5231"/>
    <w:rsid w:val="001E5511"/>
    <w:rsid w:val="001E5B54"/>
    <w:rsid w:val="001E6A58"/>
    <w:rsid w:val="001E7A93"/>
    <w:rsid w:val="001F04E5"/>
    <w:rsid w:val="001F07A9"/>
    <w:rsid w:val="001F0F54"/>
    <w:rsid w:val="001F15C3"/>
    <w:rsid w:val="001F41F3"/>
    <w:rsid w:val="001F4345"/>
    <w:rsid w:val="001F4362"/>
    <w:rsid w:val="001F4D56"/>
    <w:rsid w:val="001F5121"/>
    <w:rsid w:val="001F56DC"/>
    <w:rsid w:val="001F5D86"/>
    <w:rsid w:val="001F66FA"/>
    <w:rsid w:val="001F6D5B"/>
    <w:rsid w:val="001F7B3A"/>
    <w:rsid w:val="0020009F"/>
    <w:rsid w:val="00200C5D"/>
    <w:rsid w:val="00200EEB"/>
    <w:rsid w:val="00201ABA"/>
    <w:rsid w:val="00201F9B"/>
    <w:rsid w:val="00202553"/>
    <w:rsid w:val="002052DF"/>
    <w:rsid w:val="002056B5"/>
    <w:rsid w:val="00205823"/>
    <w:rsid w:val="00206937"/>
    <w:rsid w:val="00206E3F"/>
    <w:rsid w:val="00206ECD"/>
    <w:rsid w:val="00207048"/>
    <w:rsid w:val="002071C6"/>
    <w:rsid w:val="00210132"/>
    <w:rsid w:val="0021020A"/>
    <w:rsid w:val="0021174E"/>
    <w:rsid w:val="00211F8D"/>
    <w:rsid w:val="00212B16"/>
    <w:rsid w:val="00212DCB"/>
    <w:rsid w:val="00212EAF"/>
    <w:rsid w:val="00214951"/>
    <w:rsid w:val="00216075"/>
    <w:rsid w:val="002160CD"/>
    <w:rsid w:val="002163D5"/>
    <w:rsid w:val="00216A9F"/>
    <w:rsid w:val="00217746"/>
    <w:rsid w:val="002216B7"/>
    <w:rsid w:val="002218DF"/>
    <w:rsid w:val="00221B2A"/>
    <w:rsid w:val="0022213A"/>
    <w:rsid w:val="002228C5"/>
    <w:rsid w:val="002238A0"/>
    <w:rsid w:val="002243B3"/>
    <w:rsid w:val="0022545C"/>
    <w:rsid w:val="0022566B"/>
    <w:rsid w:val="00225C01"/>
    <w:rsid w:val="00225F8C"/>
    <w:rsid w:val="00226E22"/>
    <w:rsid w:val="002276FD"/>
    <w:rsid w:val="00227A08"/>
    <w:rsid w:val="00231165"/>
    <w:rsid w:val="00231CDE"/>
    <w:rsid w:val="00232439"/>
    <w:rsid w:val="00233928"/>
    <w:rsid w:val="0023404B"/>
    <w:rsid w:val="002344A8"/>
    <w:rsid w:val="00234A78"/>
    <w:rsid w:val="00235539"/>
    <w:rsid w:val="00237B7E"/>
    <w:rsid w:val="002410B1"/>
    <w:rsid w:val="002414D8"/>
    <w:rsid w:val="00241622"/>
    <w:rsid w:val="002417BC"/>
    <w:rsid w:val="00241B99"/>
    <w:rsid w:val="00241F62"/>
    <w:rsid w:val="00244014"/>
    <w:rsid w:val="002449E6"/>
    <w:rsid w:val="00244FB2"/>
    <w:rsid w:val="002455BC"/>
    <w:rsid w:val="00245CB7"/>
    <w:rsid w:val="00245DE3"/>
    <w:rsid w:val="00246047"/>
    <w:rsid w:val="00246214"/>
    <w:rsid w:val="002463FE"/>
    <w:rsid w:val="0024AF6D"/>
    <w:rsid w:val="00250744"/>
    <w:rsid w:val="002508F6"/>
    <w:rsid w:val="0025099B"/>
    <w:rsid w:val="00250D65"/>
    <w:rsid w:val="00250EED"/>
    <w:rsid w:val="00251099"/>
    <w:rsid w:val="00251288"/>
    <w:rsid w:val="0025195C"/>
    <w:rsid w:val="00251E87"/>
    <w:rsid w:val="00252D97"/>
    <w:rsid w:val="00252FDE"/>
    <w:rsid w:val="00254100"/>
    <w:rsid w:val="00254464"/>
    <w:rsid w:val="00254EF4"/>
    <w:rsid w:val="00255290"/>
    <w:rsid w:val="00255EE0"/>
    <w:rsid w:val="00256278"/>
    <w:rsid w:val="00256D53"/>
    <w:rsid w:val="0025772F"/>
    <w:rsid w:val="00257B13"/>
    <w:rsid w:val="00261481"/>
    <w:rsid w:val="00262395"/>
    <w:rsid w:val="002626BF"/>
    <w:rsid w:val="00262AD9"/>
    <w:rsid w:val="00263C7F"/>
    <w:rsid w:val="002648E8"/>
    <w:rsid w:val="00264A04"/>
    <w:rsid w:val="002651B0"/>
    <w:rsid w:val="002658A8"/>
    <w:rsid w:val="00266976"/>
    <w:rsid w:val="00267091"/>
    <w:rsid w:val="002673C2"/>
    <w:rsid w:val="002676B7"/>
    <w:rsid w:val="0027113B"/>
    <w:rsid w:val="002713B2"/>
    <w:rsid w:val="0027156C"/>
    <w:rsid w:val="00271595"/>
    <w:rsid w:val="00272015"/>
    <w:rsid w:val="002726EA"/>
    <w:rsid w:val="00272953"/>
    <w:rsid w:val="00273B49"/>
    <w:rsid w:val="00274F72"/>
    <w:rsid w:val="002750C7"/>
    <w:rsid w:val="002756DB"/>
    <w:rsid w:val="002757BD"/>
    <w:rsid w:val="00275C3D"/>
    <w:rsid w:val="00276BB2"/>
    <w:rsid w:val="002775B6"/>
    <w:rsid w:val="002779FB"/>
    <w:rsid w:val="00277A6B"/>
    <w:rsid w:val="00277EF9"/>
    <w:rsid w:val="0028049D"/>
    <w:rsid w:val="0028127A"/>
    <w:rsid w:val="00281305"/>
    <w:rsid w:val="00281A5B"/>
    <w:rsid w:val="00281F09"/>
    <w:rsid w:val="00282167"/>
    <w:rsid w:val="00283094"/>
    <w:rsid w:val="00283D98"/>
    <w:rsid w:val="00283E1E"/>
    <w:rsid w:val="002845D5"/>
    <w:rsid w:val="00284E00"/>
    <w:rsid w:val="00285CE9"/>
    <w:rsid w:val="00285D7E"/>
    <w:rsid w:val="00285EC3"/>
    <w:rsid w:val="00287A66"/>
    <w:rsid w:val="00290330"/>
    <w:rsid w:val="00291F74"/>
    <w:rsid w:val="00292FBD"/>
    <w:rsid w:val="00293243"/>
    <w:rsid w:val="00293846"/>
    <w:rsid w:val="00295142"/>
    <w:rsid w:val="002956F5"/>
    <w:rsid w:val="0029639B"/>
    <w:rsid w:val="00297445"/>
    <w:rsid w:val="002A01E2"/>
    <w:rsid w:val="002A037F"/>
    <w:rsid w:val="002A0387"/>
    <w:rsid w:val="002A0B7D"/>
    <w:rsid w:val="002A123F"/>
    <w:rsid w:val="002A1953"/>
    <w:rsid w:val="002A21A4"/>
    <w:rsid w:val="002A22C9"/>
    <w:rsid w:val="002A293F"/>
    <w:rsid w:val="002A3AE3"/>
    <w:rsid w:val="002A3FDA"/>
    <w:rsid w:val="002A402F"/>
    <w:rsid w:val="002A43B0"/>
    <w:rsid w:val="002A45C6"/>
    <w:rsid w:val="002A5020"/>
    <w:rsid w:val="002A5C93"/>
    <w:rsid w:val="002A6847"/>
    <w:rsid w:val="002A7F56"/>
    <w:rsid w:val="002B0585"/>
    <w:rsid w:val="002B0981"/>
    <w:rsid w:val="002B0C37"/>
    <w:rsid w:val="002B0CFA"/>
    <w:rsid w:val="002B0F43"/>
    <w:rsid w:val="002B0FA5"/>
    <w:rsid w:val="002B10A4"/>
    <w:rsid w:val="002B2C61"/>
    <w:rsid w:val="002B3284"/>
    <w:rsid w:val="002B3401"/>
    <w:rsid w:val="002B492B"/>
    <w:rsid w:val="002B53A6"/>
    <w:rsid w:val="002B55B1"/>
    <w:rsid w:val="002B5AD6"/>
    <w:rsid w:val="002B6B51"/>
    <w:rsid w:val="002B76B6"/>
    <w:rsid w:val="002B7FB5"/>
    <w:rsid w:val="002C1D90"/>
    <w:rsid w:val="002C2B68"/>
    <w:rsid w:val="002C3095"/>
    <w:rsid w:val="002C33A1"/>
    <w:rsid w:val="002C3CD8"/>
    <w:rsid w:val="002C46FC"/>
    <w:rsid w:val="002C54DA"/>
    <w:rsid w:val="002C6693"/>
    <w:rsid w:val="002C6838"/>
    <w:rsid w:val="002C6900"/>
    <w:rsid w:val="002C7501"/>
    <w:rsid w:val="002C76AA"/>
    <w:rsid w:val="002C7B7C"/>
    <w:rsid w:val="002D0EA2"/>
    <w:rsid w:val="002D1EF6"/>
    <w:rsid w:val="002D29F7"/>
    <w:rsid w:val="002D386B"/>
    <w:rsid w:val="002D3CEC"/>
    <w:rsid w:val="002D5496"/>
    <w:rsid w:val="002D5586"/>
    <w:rsid w:val="002D5616"/>
    <w:rsid w:val="002D59F8"/>
    <w:rsid w:val="002D6D48"/>
    <w:rsid w:val="002D75CA"/>
    <w:rsid w:val="002D7D55"/>
    <w:rsid w:val="002E0673"/>
    <w:rsid w:val="002E0678"/>
    <w:rsid w:val="002E099C"/>
    <w:rsid w:val="002E0C1A"/>
    <w:rsid w:val="002E2E28"/>
    <w:rsid w:val="002E33D7"/>
    <w:rsid w:val="002E3D96"/>
    <w:rsid w:val="002E5397"/>
    <w:rsid w:val="002E6F00"/>
    <w:rsid w:val="002E732D"/>
    <w:rsid w:val="002E73B1"/>
    <w:rsid w:val="002F1157"/>
    <w:rsid w:val="002F2BE6"/>
    <w:rsid w:val="002F2FE6"/>
    <w:rsid w:val="002F4587"/>
    <w:rsid w:val="002F5CBF"/>
    <w:rsid w:val="00300E14"/>
    <w:rsid w:val="00301DF9"/>
    <w:rsid w:val="003033D5"/>
    <w:rsid w:val="0030545D"/>
    <w:rsid w:val="003056D8"/>
    <w:rsid w:val="0030636A"/>
    <w:rsid w:val="00306BEF"/>
    <w:rsid w:val="003079BF"/>
    <w:rsid w:val="00310474"/>
    <w:rsid w:val="003109AF"/>
    <w:rsid w:val="003123B0"/>
    <w:rsid w:val="00313169"/>
    <w:rsid w:val="00313509"/>
    <w:rsid w:val="0031382C"/>
    <w:rsid w:val="00314974"/>
    <w:rsid w:val="003152FD"/>
    <w:rsid w:val="003155B3"/>
    <w:rsid w:val="00315A83"/>
    <w:rsid w:val="003161C5"/>
    <w:rsid w:val="00316F3F"/>
    <w:rsid w:val="003171F2"/>
    <w:rsid w:val="00321175"/>
    <w:rsid w:val="00321B61"/>
    <w:rsid w:val="00321BD4"/>
    <w:rsid w:val="003223B8"/>
    <w:rsid w:val="00322890"/>
    <w:rsid w:val="003237C5"/>
    <w:rsid w:val="003246DF"/>
    <w:rsid w:val="0032579D"/>
    <w:rsid w:val="00325A0C"/>
    <w:rsid w:val="003263EF"/>
    <w:rsid w:val="00326407"/>
    <w:rsid w:val="00326FC5"/>
    <w:rsid w:val="0032740E"/>
    <w:rsid w:val="003309A3"/>
    <w:rsid w:val="003319FD"/>
    <w:rsid w:val="003326E3"/>
    <w:rsid w:val="00333DEF"/>
    <w:rsid w:val="00335243"/>
    <w:rsid w:val="00335575"/>
    <w:rsid w:val="00336A95"/>
    <w:rsid w:val="003371A8"/>
    <w:rsid w:val="00337EB4"/>
    <w:rsid w:val="003402E7"/>
    <w:rsid w:val="0034046D"/>
    <w:rsid w:val="0034058F"/>
    <w:rsid w:val="00340788"/>
    <w:rsid w:val="00340A17"/>
    <w:rsid w:val="00340A18"/>
    <w:rsid w:val="00340E38"/>
    <w:rsid w:val="00341137"/>
    <w:rsid w:val="0034165C"/>
    <w:rsid w:val="003416DD"/>
    <w:rsid w:val="003426B9"/>
    <w:rsid w:val="00342C28"/>
    <w:rsid w:val="00343AE7"/>
    <w:rsid w:val="003440F2"/>
    <w:rsid w:val="0034450B"/>
    <w:rsid w:val="00344B2E"/>
    <w:rsid w:val="00344FCE"/>
    <w:rsid w:val="00345A60"/>
    <w:rsid w:val="00345A65"/>
    <w:rsid w:val="00345C57"/>
    <w:rsid w:val="00345CBF"/>
    <w:rsid w:val="003464A0"/>
    <w:rsid w:val="00346F7D"/>
    <w:rsid w:val="00346FEA"/>
    <w:rsid w:val="00347073"/>
    <w:rsid w:val="00347E07"/>
    <w:rsid w:val="00347EEA"/>
    <w:rsid w:val="0035029E"/>
    <w:rsid w:val="0035269D"/>
    <w:rsid w:val="0035297F"/>
    <w:rsid w:val="00353B7A"/>
    <w:rsid w:val="00354282"/>
    <w:rsid w:val="003548D3"/>
    <w:rsid w:val="003550B2"/>
    <w:rsid w:val="00355623"/>
    <w:rsid w:val="00355932"/>
    <w:rsid w:val="00355FF4"/>
    <w:rsid w:val="0035628D"/>
    <w:rsid w:val="0035686B"/>
    <w:rsid w:val="00357D73"/>
    <w:rsid w:val="00360ED2"/>
    <w:rsid w:val="00361714"/>
    <w:rsid w:val="00362D1C"/>
    <w:rsid w:val="0036323C"/>
    <w:rsid w:val="003668D5"/>
    <w:rsid w:val="00366BA3"/>
    <w:rsid w:val="003673E2"/>
    <w:rsid w:val="00370185"/>
    <w:rsid w:val="00370DB3"/>
    <w:rsid w:val="0037296A"/>
    <w:rsid w:val="00372ADB"/>
    <w:rsid w:val="00373C9E"/>
    <w:rsid w:val="00376106"/>
    <w:rsid w:val="00376D54"/>
    <w:rsid w:val="00380776"/>
    <w:rsid w:val="003808C6"/>
    <w:rsid w:val="00380EC2"/>
    <w:rsid w:val="003810FC"/>
    <w:rsid w:val="00381104"/>
    <w:rsid w:val="003814AD"/>
    <w:rsid w:val="003816F6"/>
    <w:rsid w:val="00381700"/>
    <w:rsid w:val="003818EB"/>
    <w:rsid w:val="003830B7"/>
    <w:rsid w:val="00385035"/>
    <w:rsid w:val="00385F82"/>
    <w:rsid w:val="003867A8"/>
    <w:rsid w:val="00386D42"/>
    <w:rsid w:val="00387761"/>
    <w:rsid w:val="00387850"/>
    <w:rsid w:val="00390406"/>
    <w:rsid w:val="003908D3"/>
    <w:rsid w:val="00391349"/>
    <w:rsid w:val="00391C62"/>
    <w:rsid w:val="00391F7D"/>
    <w:rsid w:val="00393507"/>
    <w:rsid w:val="003937C0"/>
    <w:rsid w:val="00394295"/>
    <w:rsid w:val="00394DEB"/>
    <w:rsid w:val="00395849"/>
    <w:rsid w:val="00396C0F"/>
    <w:rsid w:val="00396E48"/>
    <w:rsid w:val="00397891"/>
    <w:rsid w:val="003A0096"/>
    <w:rsid w:val="003A0F88"/>
    <w:rsid w:val="003A1B77"/>
    <w:rsid w:val="003A1C96"/>
    <w:rsid w:val="003A1CB3"/>
    <w:rsid w:val="003A24D5"/>
    <w:rsid w:val="003A31D0"/>
    <w:rsid w:val="003A36B1"/>
    <w:rsid w:val="003A3C08"/>
    <w:rsid w:val="003A3D21"/>
    <w:rsid w:val="003A4893"/>
    <w:rsid w:val="003A5103"/>
    <w:rsid w:val="003A5132"/>
    <w:rsid w:val="003A5CFB"/>
    <w:rsid w:val="003A5EF7"/>
    <w:rsid w:val="003A7102"/>
    <w:rsid w:val="003B0706"/>
    <w:rsid w:val="003B0D4E"/>
    <w:rsid w:val="003B0DA7"/>
    <w:rsid w:val="003B1867"/>
    <w:rsid w:val="003B1879"/>
    <w:rsid w:val="003B3E65"/>
    <w:rsid w:val="003B6162"/>
    <w:rsid w:val="003C008C"/>
    <w:rsid w:val="003C1679"/>
    <w:rsid w:val="003C1A1A"/>
    <w:rsid w:val="003C210A"/>
    <w:rsid w:val="003C2157"/>
    <w:rsid w:val="003C25C0"/>
    <w:rsid w:val="003C2968"/>
    <w:rsid w:val="003C329D"/>
    <w:rsid w:val="003C35C9"/>
    <w:rsid w:val="003C3DCD"/>
    <w:rsid w:val="003C47C5"/>
    <w:rsid w:val="003C5343"/>
    <w:rsid w:val="003C5D07"/>
    <w:rsid w:val="003C6CCD"/>
    <w:rsid w:val="003C73B6"/>
    <w:rsid w:val="003D0246"/>
    <w:rsid w:val="003D17EB"/>
    <w:rsid w:val="003D3252"/>
    <w:rsid w:val="003D4098"/>
    <w:rsid w:val="003D42E9"/>
    <w:rsid w:val="003D491D"/>
    <w:rsid w:val="003D4D13"/>
    <w:rsid w:val="003D5A9B"/>
    <w:rsid w:val="003D60F1"/>
    <w:rsid w:val="003D6525"/>
    <w:rsid w:val="003D67D8"/>
    <w:rsid w:val="003D6D6A"/>
    <w:rsid w:val="003D7311"/>
    <w:rsid w:val="003E0993"/>
    <w:rsid w:val="003E0FD0"/>
    <w:rsid w:val="003E29D6"/>
    <w:rsid w:val="003E34B1"/>
    <w:rsid w:val="003E5368"/>
    <w:rsid w:val="003E5C15"/>
    <w:rsid w:val="003E60EA"/>
    <w:rsid w:val="003E6541"/>
    <w:rsid w:val="003E683E"/>
    <w:rsid w:val="003E6EAD"/>
    <w:rsid w:val="003E77FC"/>
    <w:rsid w:val="003F079B"/>
    <w:rsid w:val="003F3E4E"/>
    <w:rsid w:val="003F6F6E"/>
    <w:rsid w:val="003F7973"/>
    <w:rsid w:val="004008F3"/>
    <w:rsid w:val="00402994"/>
    <w:rsid w:val="004029AB"/>
    <w:rsid w:val="0040342F"/>
    <w:rsid w:val="00403583"/>
    <w:rsid w:val="0040358B"/>
    <w:rsid w:val="004035CB"/>
    <w:rsid w:val="00403930"/>
    <w:rsid w:val="0040398C"/>
    <w:rsid w:val="0040405B"/>
    <w:rsid w:val="004051E5"/>
    <w:rsid w:val="004056AA"/>
    <w:rsid w:val="0040707D"/>
    <w:rsid w:val="00407ECC"/>
    <w:rsid w:val="0041172B"/>
    <w:rsid w:val="00411955"/>
    <w:rsid w:val="00411B2B"/>
    <w:rsid w:val="0041285C"/>
    <w:rsid w:val="00412868"/>
    <w:rsid w:val="00412FCD"/>
    <w:rsid w:val="004137F5"/>
    <w:rsid w:val="00413EE7"/>
    <w:rsid w:val="00414014"/>
    <w:rsid w:val="0041432A"/>
    <w:rsid w:val="00414483"/>
    <w:rsid w:val="00414F66"/>
    <w:rsid w:val="00415BEB"/>
    <w:rsid w:val="00415D3B"/>
    <w:rsid w:val="004166F3"/>
    <w:rsid w:val="00417524"/>
    <w:rsid w:val="004177C6"/>
    <w:rsid w:val="00420EDF"/>
    <w:rsid w:val="00421A67"/>
    <w:rsid w:val="0042298B"/>
    <w:rsid w:val="004241D7"/>
    <w:rsid w:val="00424430"/>
    <w:rsid w:val="00424CBF"/>
    <w:rsid w:val="004277CA"/>
    <w:rsid w:val="004303A8"/>
    <w:rsid w:val="00430F1F"/>
    <w:rsid w:val="00430FE1"/>
    <w:rsid w:val="00431555"/>
    <w:rsid w:val="00431FAC"/>
    <w:rsid w:val="00432A71"/>
    <w:rsid w:val="004335EB"/>
    <w:rsid w:val="004339B5"/>
    <w:rsid w:val="00433FA2"/>
    <w:rsid w:val="004343C5"/>
    <w:rsid w:val="004345ED"/>
    <w:rsid w:val="00434785"/>
    <w:rsid w:val="00434F2D"/>
    <w:rsid w:val="004356C8"/>
    <w:rsid w:val="0043644C"/>
    <w:rsid w:val="00436611"/>
    <w:rsid w:val="00436DC4"/>
    <w:rsid w:val="00436F26"/>
    <w:rsid w:val="004375AD"/>
    <w:rsid w:val="00437ADE"/>
    <w:rsid w:val="00437DB3"/>
    <w:rsid w:val="00440239"/>
    <w:rsid w:val="004408ED"/>
    <w:rsid w:val="00440CE8"/>
    <w:rsid w:val="00441587"/>
    <w:rsid w:val="00442FBC"/>
    <w:rsid w:val="004435B3"/>
    <w:rsid w:val="0044473A"/>
    <w:rsid w:val="00444A8A"/>
    <w:rsid w:val="00445FF6"/>
    <w:rsid w:val="00446BE7"/>
    <w:rsid w:val="00446D18"/>
    <w:rsid w:val="00447055"/>
    <w:rsid w:val="00447C5A"/>
    <w:rsid w:val="0045013B"/>
    <w:rsid w:val="00450FBA"/>
    <w:rsid w:val="00452363"/>
    <w:rsid w:val="00452D76"/>
    <w:rsid w:val="00453C28"/>
    <w:rsid w:val="0045437F"/>
    <w:rsid w:val="004551AE"/>
    <w:rsid w:val="00456961"/>
    <w:rsid w:val="00456BC1"/>
    <w:rsid w:val="00456F87"/>
    <w:rsid w:val="00457462"/>
    <w:rsid w:val="00457655"/>
    <w:rsid w:val="00457B84"/>
    <w:rsid w:val="004606B2"/>
    <w:rsid w:val="00460881"/>
    <w:rsid w:val="00461475"/>
    <w:rsid w:val="00461C79"/>
    <w:rsid w:val="004627FB"/>
    <w:rsid w:val="0046294D"/>
    <w:rsid w:val="00463F19"/>
    <w:rsid w:val="00464480"/>
    <w:rsid w:val="00466230"/>
    <w:rsid w:val="00467B0B"/>
    <w:rsid w:val="00470E74"/>
    <w:rsid w:val="00470EA6"/>
    <w:rsid w:val="00471814"/>
    <w:rsid w:val="00471E21"/>
    <w:rsid w:val="00472C46"/>
    <w:rsid w:val="00473A88"/>
    <w:rsid w:val="00473CC5"/>
    <w:rsid w:val="00473FB3"/>
    <w:rsid w:val="00474411"/>
    <w:rsid w:val="00474436"/>
    <w:rsid w:val="00474906"/>
    <w:rsid w:val="004757BD"/>
    <w:rsid w:val="00475D80"/>
    <w:rsid w:val="00476440"/>
    <w:rsid w:val="00476533"/>
    <w:rsid w:val="00476F2B"/>
    <w:rsid w:val="00476FE9"/>
    <w:rsid w:val="00477703"/>
    <w:rsid w:val="00477E8A"/>
    <w:rsid w:val="004825F1"/>
    <w:rsid w:val="00482861"/>
    <w:rsid w:val="0048344A"/>
    <w:rsid w:val="004834F0"/>
    <w:rsid w:val="00483E36"/>
    <w:rsid w:val="00483E95"/>
    <w:rsid w:val="0048416F"/>
    <w:rsid w:val="004843D0"/>
    <w:rsid w:val="004848F4"/>
    <w:rsid w:val="004852E7"/>
    <w:rsid w:val="0048559C"/>
    <w:rsid w:val="00485C0A"/>
    <w:rsid w:val="0048629C"/>
    <w:rsid w:val="00486310"/>
    <w:rsid w:val="004864FB"/>
    <w:rsid w:val="00486B43"/>
    <w:rsid w:val="00486CBF"/>
    <w:rsid w:val="00487777"/>
    <w:rsid w:val="00487A15"/>
    <w:rsid w:val="004909FD"/>
    <w:rsid w:val="00491AF7"/>
    <w:rsid w:val="004926C2"/>
    <w:rsid w:val="00492789"/>
    <w:rsid w:val="00492DA4"/>
    <w:rsid w:val="004936B9"/>
    <w:rsid w:val="00493734"/>
    <w:rsid w:val="00493BFB"/>
    <w:rsid w:val="00493E15"/>
    <w:rsid w:val="004948E6"/>
    <w:rsid w:val="00494A71"/>
    <w:rsid w:val="00496694"/>
    <w:rsid w:val="00497A19"/>
    <w:rsid w:val="00497D32"/>
    <w:rsid w:val="004A1699"/>
    <w:rsid w:val="004A2462"/>
    <w:rsid w:val="004A279F"/>
    <w:rsid w:val="004A2D69"/>
    <w:rsid w:val="004A34F9"/>
    <w:rsid w:val="004A3627"/>
    <w:rsid w:val="004A40B1"/>
    <w:rsid w:val="004A6C06"/>
    <w:rsid w:val="004B0774"/>
    <w:rsid w:val="004B0B52"/>
    <w:rsid w:val="004B0FD9"/>
    <w:rsid w:val="004B1547"/>
    <w:rsid w:val="004B178A"/>
    <w:rsid w:val="004B1AAB"/>
    <w:rsid w:val="004B1D59"/>
    <w:rsid w:val="004B2CA9"/>
    <w:rsid w:val="004B3B1F"/>
    <w:rsid w:val="004B4B36"/>
    <w:rsid w:val="004B5F06"/>
    <w:rsid w:val="004B6A42"/>
    <w:rsid w:val="004B7577"/>
    <w:rsid w:val="004B7B54"/>
    <w:rsid w:val="004C0135"/>
    <w:rsid w:val="004C0785"/>
    <w:rsid w:val="004C0E07"/>
    <w:rsid w:val="004C1DF4"/>
    <w:rsid w:val="004C1F89"/>
    <w:rsid w:val="004C2024"/>
    <w:rsid w:val="004C2097"/>
    <w:rsid w:val="004C2CFD"/>
    <w:rsid w:val="004C350F"/>
    <w:rsid w:val="004C356C"/>
    <w:rsid w:val="004C3F14"/>
    <w:rsid w:val="004C4D74"/>
    <w:rsid w:val="004C5A99"/>
    <w:rsid w:val="004C66E1"/>
    <w:rsid w:val="004C6B7C"/>
    <w:rsid w:val="004C72C0"/>
    <w:rsid w:val="004C73B6"/>
    <w:rsid w:val="004D163F"/>
    <w:rsid w:val="004D23B9"/>
    <w:rsid w:val="004D23F7"/>
    <w:rsid w:val="004D2F02"/>
    <w:rsid w:val="004D3AFF"/>
    <w:rsid w:val="004D42D6"/>
    <w:rsid w:val="004D471B"/>
    <w:rsid w:val="004D4932"/>
    <w:rsid w:val="004D4DE8"/>
    <w:rsid w:val="004D5D12"/>
    <w:rsid w:val="004D7EBF"/>
    <w:rsid w:val="004E01C2"/>
    <w:rsid w:val="004E05F0"/>
    <w:rsid w:val="004E08AE"/>
    <w:rsid w:val="004E13EC"/>
    <w:rsid w:val="004E140F"/>
    <w:rsid w:val="004E14C9"/>
    <w:rsid w:val="004E20E7"/>
    <w:rsid w:val="004E2DC0"/>
    <w:rsid w:val="004E2EEA"/>
    <w:rsid w:val="004E4A38"/>
    <w:rsid w:val="004E4ACE"/>
    <w:rsid w:val="004E4B86"/>
    <w:rsid w:val="004E4D9C"/>
    <w:rsid w:val="004E5705"/>
    <w:rsid w:val="004E599A"/>
    <w:rsid w:val="004E5C94"/>
    <w:rsid w:val="004E6530"/>
    <w:rsid w:val="004F0468"/>
    <w:rsid w:val="004F04C0"/>
    <w:rsid w:val="004F05FE"/>
    <w:rsid w:val="004F0891"/>
    <w:rsid w:val="004F092D"/>
    <w:rsid w:val="004F0ADB"/>
    <w:rsid w:val="004F0D99"/>
    <w:rsid w:val="004F0F9E"/>
    <w:rsid w:val="004F117A"/>
    <w:rsid w:val="004F14B2"/>
    <w:rsid w:val="004F1D7D"/>
    <w:rsid w:val="004F2C3A"/>
    <w:rsid w:val="004F2D3C"/>
    <w:rsid w:val="004F3120"/>
    <w:rsid w:val="004F49E8"/>
    <w:rsid w:val="004F500F"/>
    <w:rsid w:val="004F544C"/>
    <w:rsid w:val="004F5501"/>
    <w:rsid w:val="004F7291"/>
    <w:rsid w:val="00500076"/>
    <w:rsid w:val="00501951"/>
    <w:rsid w:val="005024AC"/>
    <w:rsid w:val="00502EC3"/>
    <w:rsid w:val="00504731"/>
    <w:rsid w:val="005061EF"/>
    <w:rsid w:val="005069DD"/>
    <w:rsid w:val="00507195"/>
    <w:rsid w:val="005073D0"/>
    <w:rsid w:val="00507D45"/>
    <w:rsid w:val="00510F0F"/>
    <w:rsid w:val="00510F73"/>
    <w:rsid w:val="0051101D"/>
    <w:rsid w:val="00511636"/>
    <w:rsid w:val="00511A77"/>
    <w:rsid w:val="0051223E"/>
    <w:rsid w:val="0051236C"/>
    <w:rsid w:val="00512694"/>
    <w:rsid w:val="005134C2"/>
    <w:rsid w:val="00513CEA"/>
    <w:rsid w:val="00514D56"/>
    <w:rsid w:val="005155CE"/>
    <w:rsid w:val="005159C1"/>
    <w:rsid w:val="00516962"/>
    <w:rsid w:val="00517526"/>
    <w:rsid w:val="00517797"/>
    <w:rsid w:val="005179BA"/>
    <w:rsid w:val="005200C6"/>
    <w:rsid w:val="005223FF"/>
    <w:rsid w:val="0052266A"/>
    <w:rsid w:val="00522C53"/>
    <w:rsid w:val="005230FC"/>
    <w:rsid w:val="00523462"/>
    <w:rsid w:val="00523825"/>
    <w:rsid w:val="005239A0"/>
    <w:rsid w:val="00523AB6"/>
    <w:rsid w:val="00523FF8"/>
    <w:rsid w:val="005246C0"/>
    <w:rsid w:val="005268D5"/>
    <w:rsid w:val="0052694F"/>
    <w:rsid w:val="00526FA5"/>
    <w:rsid w:val="0052735C"/>
    <w:rsid w:val="00527B51"/>
    <w:rsid w:val="00530313"/>
    <w:rsid w:val="005304F3"/>
    <w:rsid w:val="005309DA"/>
    <w:rsid w:val="00530DBD"/>
    <w:rsid w:val="00531A11"/>
    <w:rsid w:val="005320A4"/>
    <w:rsid w:val="0053220A"/>
    <w:rsid w:val="00532325"/>
    <w:rsid w:val="005335AE"/>
    <w:rsid w:val="005337DC"/>
    <w:rsid w:val="00535223"/>
    <w:rsid w:val="00536267"/>
    <w:rsid w:val="00536937"/>
    <w:rsid w:val="005369B6"/>
    <w:rsid w:val="00536AA7"/>
    <w:rsid w:val="00540681"/>
    <w:rsid w:val="00541EE8"/>
    <w:rsid w:val="005435E5"/>
    <w:rsid w:val="005435E9"/>
    <w:rsid w:val="00543A2B"/>
    <w:rsid w:val="0054424B"/>
    <w:rsid w:val="005446D3"/>
    <w:rsid w:val="00546BE8"/>
    <w:rsid w:val="00552899"/>
    <w:rsid w:val="00552F01"/>
    <w:rsid w:val="00553119"/>
    <w:rsid w:val="00555183"/>
    <w:rsid w:val="00556DC9"/>
    <w:rsid w:val="00557102"/>
    <w:rsid w:val="00557ACE"/>
    <w:rsid w:val="005605F0"/>
    <w:rsid w:val="00561640"/>
    <w:rsid w:val="00561751"/>
    <w:rsid w:val="005618D2"/>
    <w:rsid w:val="00562211"/>
    <w:rsid w:val="00563213"/>
    <w:rsid w:val="00564780"/>
    <w:rsid w:val="005647CC"/>
    <w:rsid w:val="00565256"/>
    <w:rsid w:val="00565F17"/>
    <w:rsid w:val="00565F45"/>
    <w:rsid w:val="00566010"/>
    <w:rsid w:val="00566184"/>
    <w:rsid w:val="0056645A"/>
    <w:rsid w:val="00566541"/>
    <w:rsid w:val="00566CA5"/>
    <w:rsid w:val="00567AFC"/>
    <w:rsid w:val="0057056D"/>
    <w:rsid w:val="00570E90"/>
    <w:rsid w:val="0057132E"/>
    <w:rsid w:val="00571AF1"/>
    <w:rsid w:val="00572963"/>
    <w:rsid w:val="00572CA9"/>
    <w:rsid w:val="005744F6"/>
    <w:rsid w:val="00574795"/>
    <w:rsid w:val="00575053"/>
    <w:rsid w:val="0057591A"/>
    <w:rsid w:val="00575B09"/>
    <w:rsid w:val="005765BC"/>
    <w:rsid w:val="0057660B"/>
    <w:rsid w:val="00580498"/>
    <w:rsid w:val="005804B2"/>
    <w:rsid w:val="005813BA"/>
    <w:rsid w:val="005826E1"/>
    <w:rsid w:val="00582B38"/>
    <w:rsid w:val="00582E35"/>
    <w:rsid w:val="00582F70"/>
    <w:rsid w:val="00582FCE"/>
    <w:rsid w:val="005833C3"/>
    <w:rsid w:val="00584D70"/>
    <w:rsid w:val="00584F4E"/>
    <w:rsid w:val="00584FDE"/>
    <w:rsid w:val="005853DB"/>
    <w:rsid w:val="00585748"/>
    <w:rsid w:val="00587069"/>
    <w:rsid w:val="005901F7"/>
    <w:rsid w:val="00590402"/>
    <w:rsid w:val="00590BBE"/>
    <w:rsid w:val="00590E42"/>
    <w:rsid w:val="00591368"/>
    <w:rsid w:val="00591A02"/>
    <w:rsid w:val="005922B3"/>
    <w:rsid w:val="00592DAE"/>
    <w:rsid w:val="00592F77"/>
    <w:rsid w:val="00595624"/>
    <w:rsid w:val="00595B6C"/>
    <w:rsid w:val="00596A17"/>
    <w:rsid w:val="00596A97"/>
    <w:rsid w:val="00597515"/>
    <w:rsid w:val="005A0CF8"/>
    <w:rsid w:val="005A0D16"/>
    <w:rsid w:val="005A0E2D"/>
    <w:rsid w:val="005A4616"/>
    <w:rsid w:val="005A578B"/>
    <w:rsid w:val="005A64BD"/>
    <w:rsid w:val="005A692A"/>
    <w:rsid w:val="005A7320"/>
    <w:rsid w:val="005A7590"/>
    <w:rsid w:val="005A782F"/>
    <w:rsid w:val="005A7D1F"/>
    <w:rsid w:val="005B04C4"/>
    <w:rsid w:val="005B12DF"/>
    <w:rsid w:val="005B192F"/>
    <w:rsid w:val="005B1C55"/>
    <w:rsid w:val="005B20DA"/>
    <w:rsid w:val="005B2D43"/>
    <w:rsid w:val="005B3C76"/>
    <w:rsid w:val="005B3E05"/>
    <w:rsid w:val="005B5F2A"/>
    <w:rsid w:val="005B63FA"/>
    <w:rsid w:val="005B6DEC"/>
    <w:rsid w:val="005B7C20"/>
    <w:rsid w:val="005C0418"/>
    <w:rsid w:val="005C121C"/>
    <w:rsid w:val="005C3CF2"/>
    <w:rsid w:val="005C3E9E"/>
    <w:rsid w:val="005C4009"/>
    <w:rsid w:val="005C43E7"/>
    <w:rsid w:val="005C5C59"/>
    <w:rsid w:val="005C6D2E"/>
    <w:rsid w:val="005C72A0"/>
    <w:rsid w:val="005C76F8"/>
    <w:rsid w:val="005D066E"/>
    <w:rsid w:val="005D183C"/>
    <w:rsid w:val="005D26A3"/>
    <w:rsid w:val="005D31C1"/>
    <w:rsid w:val="005D378B"/>
    <w:rsid w:val="005D3BE4"/>
    <w:rsid w:val="005D433C"/>
    <w:rsid w:val="005D43C4"/>
    <w:rsid w:val="005D4E38"/>
    <w:rsid w:val="005D5B25"/>
    <w:rsid w:val="005D71F4"/>
    <w:rsid w:val="005D7DD1"/>
    <w:rsid w:val="005E0E52"/>
    <w:rsid w:val="005E10E6"/>
    <w:rsid w:val="005E1847"/>
    <w:rsid w:val="005E18CC"/>
    <w:rsid w:val="005E283E"/>
    <w:rsid w:val="005E284F"/>
    <w:rsid w:val="005E2D9E"/>
    <w:rsid w:val="005E3234"/>
    <w:rsid w:val="005E38C8"/>
    <w:rsid w:val="005E3A15"/>
    <w:rsid w:val="005E3DDC"/>
    <w:rsid w:val="005E4A45"/>
    <w:rsid w:val="005E5C31"/>
    <w:rsid w:val="005E69F7"/>
    <w:rsid w:val="005E6C29"/>
    <w:rsid w:val="005E6CD5"/>
    <w:rsid w:val="005E730E"/>
    <w:rsid w:val="005ED2FE"/>
    <w:rsid w:val="005F07A9"/>
    <w:rsid w:val="005F15F6"/>
    <w:rsid w:val="005F24AD"/>
    <w:rsid w:val="005F34EC"/>
    <w:rsid w:val="005F35A5"/>
    <w:rsid w:val="005F35B8"/>
    <w:rsid w:val="005F49BD"/>
    <w:rsid w:val="005F500B"/>
    <w:rsid w:val="005F59A0"/>
    <w:rsid w:val="005F5A3D"/>
    <w:rsid w:val="005F6C9D"/>
    <w:rsid w:val="005F6CB1"/>
    <w:rsid w:val="005F6EED"/>
    <w:rsid w:val="005F7EFE"/>
    <w:rsid w:val="00600391"/>
    <w:rsid w:val="006004F5"/>
    <w:rsid w:val="006015E0"/>
    <w:rsid w:val="00601DAB"/>
    <w:rsid w:val="006020AA"/>
    <w:rsid w:val="006027DC"/>
    <w:rsid w:val="00603FE3"/>
    <w:rsid w:val="006058E0"/>
    <w:rsid w:val="00605938"/>
    <w:rsid w:val="00605F90"/>
    <w:rsid w:val="006067E7"/>
    <w:rsid w:val="006076F8"/>
    <w:rsid w:val="00607ABD"/>
    <w:rsid w:val="006106A3"/>
    <w:rsid w:val="00615F28"/>
    <w:rsid w:val="00616558"/>
    <w:rsid w:val="00616642"/>
    <w:rsid w:val="00617760"/>
    <w:rsid w:val="00617F14"/>
    <w:rsid w:val="0062076B"/>
    <w:rsid w:val="006207F0"/>
    <w:rsid w:val="00620A39"/>
    <w:rsid w:val="00622271"/>
    <w:rsid w:val="00622309"/>
    <w:rsid w:val="00622A3D"/>
    <w:rsid w:val="0062348F"/>
    <w:rsid w:val="006243B4"/>
    <w:rsid w:val="00624EA1"/>
    <w:rsid w:val="00625D19"/>
    <w:rsid w:val="006260D3"/>
    <w:rsid w:val="00626E6A"/>
    <w:rsid w:val="00627223"/>
    <w:rsid w:val="00627BFF"/>
    <w:rsid w:val="006311A5"/>
    <w:rsid w:val="006320E9"/>
    <w:rsid w:val="006328F9"/>
    <w:rsid w:val="00632936"/>
    <w:rsid w:val="00632E36"/>
    <w:rsid w:val="00633976"/>
    <w:rsid w:val="006352A4"/>
    <w:rsid w:val="00635374"/>
    <w:rsid w:val="00635BC7"/>
    <w:rsid w:val="006363D2"/>
    <w:rsid w:val="006363F2"/>
    <w:rsid w:val="00636543"/>
    <w:rsid w:val="00636962"/>
    <w:rsid w:val="00637EA7"/>
    <w:rsid w:val="00637FF5"/>
    <w:rsid w:val="006404BA"/>
    <w:rsid w:val="00640D15"/>
    <w:rsid w:val="00641D51"/>
    <w:rsid w:val="00643226"/>
    <w:rsid w:val="0064323A"/>
    <w:rsid w:val="00643A74"/>
    <w:rsid w:val="00643B30"/>
    <w:rsid w:val="00643CCE"/>
    <w:rsid w:val="006463ED"/>
    <w:rsid w:val="00646BB7"/>
    <w:rsid w:val="00650E03"/>
    <w:rsid w:val="0065156C"/>
    <w:rsid w:val="006515FF"/>
    <w:rsid w:val="00651FE9"/>
    <w:rsid w:val="006521FF"/>
    <w:rsid w:val="006523A3"/>
    <w:rsid w:val="006530D3"/>
    <w:rsid w:val="00653278"/>
    <w:rsid w:val="00653400"/>
    <w:rsid w:val="00653BFA"/>
    <w:rsid w:val="006553A1"/>
    <w:rsid w:val="00655987"/>
    <w:rsid w:val="006559A2"/>
    <w:rsid w:val="0065686E"/>
    <w:rsid w:val="006576A3"/>
    <w:rsid w:val="00657A6A"/>
    <w:rsid w:val="0066059A"/>
    <w:rsid w:val="006606D8"/>
    <w:rsid w:val="0066158E"/>
    <w:rsid w:val="00661A55"/>
    <w:rsid w:val="00662083"/>
    <w:rsid w:val="00662107"/>
    <w:rsid w:val="00662BA1"/>
    <w:rsid w:val="00663689"/>
    <w:rsid w:val="00663735"/>
    <w:rsid w:val="00663A02"/>
    <w:rsid w:val="00664FFF"/>
    <w:rsid w:val="00666A5A"/>
    <w:rsid w:val="00666B7C"/>
    <w:rsid w:val="00666C0E"/>
    <w:rsid w:val="0066707D"/>
    <w:rsid w:val="00667099"/>
    <w:rsid w:val="006675C5"/>
    <w:rsid w:val="00670627"/>
    <w:rsid w:val="00671116"/>
    <w:rsid w:val="00671290"/>
    <w:rsid w:val="006713A0"/>
    <w:rsid w:val="00672C37"/>
    <w:rsid w:val="00673D6B"/>
    <w:rsid w:val="00673F83"/>
    <w:rsid w:val="0067431B"/>
    <w:rsid w:val="006760E0"/>
    <w:rsid w:val="0067630C"/>
    <w:rsid w:val="00676B5D"/>
    <w:rsid w:val="006774CC"/>
    <w:rsid w:val="006778BB"/>
    <w:rsid w:val="006810BB"/>
    <w:rsid w:val="00683EED"/>
    <w:rsid w:val="0068457C"/>
    <w:rsid w:val="00690354"/>
    <w:rsid w:val="00690449"/>
    <w:rsid w:val="00690FC2"/>
    <w:rsid w:val="00691F79"/>
    <w:rsid w:val="00692516"/>
    <w:rsid w:val="0069313B"/>
    <w:rsid w:val="00693FB7"/>
    <w:rsid w:val="00697C8C"/>
    <w:rsid w:val="006A088F"/>
    <w:rsid w:val="006A0BC9"/>
    <w:rsid w:val="006A1827"/>
    <w:rsid w:val="006A218D"/>
    <w:rsid w:val="006A285F"/>
    <w:rsid w:val="006A2AFD"/>
    <w:rsid w:val="006A2C60"/>
    <w:rsid w:val="006A2F06"/>
    <w:rsid w:val="006A33E0"/>
    <w:rsid w:val="006A373D"/>
    <w:rsid w:val="006A37E9"/>
    <w:rsid w:val="006A4342"/>
    <w:rsid w:val="006A44A4"/>
    <w:rsid w:val="006A5237"/>
    <w:rsid w:val="006A75A2"/>
    <w:rsid w:val="006A79A7"/>
    <w:rsid w:val="006A7A96"/>
    <w:rsid w:val="006B05AE"/>
    <w:rsid w:val="006B20AA"/>
    <w:rsid w:val="006B3552"/>
    <w:rsid w:val="006B4A19"/>
    <w:rsid w:val="006B4C47"/>
    <w:rsid w:val="006B4EA8"/>
    <w:rsid w:val="006B62BC"/>
    <w:rsid w:val="006B6382"/>
    <w:rsid w:val="006B734D"/>
    <w:rsid w:val="006B7567"/>
    <w:rsid w:val="006B7943"/>
    <w:rsid w:val="006B7C6D"/>
    <w:rsid w:val="006C025E"/>
    <w:rsid w:val="006C0525"/>
    <w:rsid w:val="006C0E48"/>
    <w:rsid w:val="006C1686"/>
    <w:rsid w:val="006C2133"/>
    <w:rsid w:val="006C22F1"/>
    <w:rsid w:val="006C2410"/>
    <w:rsid w:val="006C3364"/>
    <w:rsid w:val="006C34DC"/>
    <w:rsid w:val="006C3CEB"/>
    <w:rsid w:val="006C4225"/>
    <w:rsid w:val="006C43D0"/>
    <w:rsid w:val="006C6157"/>
    <w:rsid w:val="006C61FF"/>
    <w:rsid w:val="006C69E2"/>
    <w:rsid w:val="006D167D"/>
    <w:rsid w:val="006D253A"/>
    <w:rsid w:val="006D259F"/>
    <w:rsid w:val="006D3EA7"/>
    <w:rsid w:val="006D4FEA"/>
    <w:rsid w:val="006D528D"/>
    <w:rsid w:val="006D5F3B"/>
    <w:rsid w:val="006D7F83"/>
    <w:rsid w:val="006E08D3"/>
    <w:rsid w:val="006E0A23"/>
    <w:rsid w:val="006E101C"/>
    <w:rsid w:val="006E1273"/>
    <w:rsid w:val="006E197E"/>
    <w:rsid w:val="006E29CF"/>
    <w:rsid w:val="006E2C8D"/>
    <w:rsid w:val="006E3310"/>
    <w:rsid w:val="006E3850"/>
    <w:rsid w:val="006E454B"/>
    <w:rsid w:val="006E4BD2"/>
    <w:rsid w:val="006E5F82"/>
    <w:rsid w:val="006E6FEA"/>
    <w:rsid w:val="006E7090"/>
    <w:rsid w:val="006E74AD"/>
    <w:rsid w:val="006E7571"/>
    <w:rsid w:val="006F1061"/>
    <w:rsid w:val="006F198B"/>
    <w:rsid w:val="006F39B7"/>
    <w:rsid w:val="006F624B"/>
    <w:rsid w:val="006F6262"/>
    <w:rsid w:val="006F6570"/>
    <w:rsid w:val="006F67A9"/>
    <w:rsid w:val="006F70D6"/>
    <w:rsid w:val="006F722E"/>
    <w:rsid w:val="006F796E"/>
    <w:rsid w:val="007008A8"/>
    <w:rsid w:val="007012B7"/>
    <w:rsid w:val="00702406"/>
    <w:rsid w:val="0070333F"/>
    <w:rsid w:val="007035A1"/>
    <w:rsid w:val="00704802"/>
    <w:rsid w:val="00705151"/>
    <w:rsid w:val="0070585D"/>
    <w:rsid w:val="00705F0C"/>
    <w:rsid w:val="007067B3"/>
    <w:rsid w:val="00706BBF"/>
    <w:rsid w:val="00706D15"/>
    <w:rsid w:val="007077D5"/>
    <w:rsid w:val="00710E4C"/>
    <w:rsid w:val="00710E8D"/>
    <w:rsid w:val="00711310"/>
    <w:rsid w:val="00713A94"/>
    <w:rsid w:val="007150B4"/>
    <w:rsid w:val="00715952"/>
    <w:rsid w:val="00715CFF"/>
    <w:rsid w:val="00717D5A"/>
    <w:rsid w:val="00721B92"/>
    <w:rsid w:val="007230F1"/>
    <w:rsid w:val="00724289"/>
    <w:rsid w:val="00725590"/>
    <w:rsid w:val="00725D92"/>
    <w:rsid w:val="00727331"/>
    <w:rsid w:val="007309EA"/>
    <w:rsid w:val="00731392"/>
    <w:rsid w:val="00731C1B"/>
    <w:rsid w:val="00732466"/>
    <w:rsid w:val="007331D7"/>
    <w:rsid w:val="00733475"/>
    <w:rsid w:val="0073464A"/>
    <w:rsid w:val="00734AB2"/>
    <w:rsid w:val="007360CE"/>
    <w:rsid w:val="00736489"/>
    <w:rsid w:val="00737208"/>
    <w:rsid w:val="00737A96"/>
    <w:rsid w:val="0074062E"/>
    <w:rsid w:val="00740E47"/>
    <w:rsid w:val="0074122D"/>
    <w:rsid w:val="00742F29"/>
    <w:rsid w:val="0074316D"/>
    <w:rsid w:val="007433E7"/>
    <w:rsid w:val="0074467F"/>
    <w:rsid w:val="007508C8"/>
    <w:rsid w:val="00750FF1"/>
    <w:rsid w:val="00751045"/>
    <w:rsid w:val="00752931"/>
    <w:rsid w:val="00752CA8"/>
    <w:rsid w:val="00752FAE"/>
    <w:rsid w:val="0075302A"/>
    <w:rsid w:val="00753B68"/>
    <w:rsid w:val="00756565"/>
    <w:rsid w:val="00756D5F"/>
    <w:rsid w:val="00757C83"/>
    <w:rsid w:val="00760A0F"/>
    <w:rsid w:val="00760F20"/>
    <w:rsid w:val="0076138A"/>
    <w:rsid w:val="00762B75"/>
    <w:rsid w:val="00763075"/>
    <w:rsid w:val="007636DF"/>
    <w:rsid w:val="00763F54"/>
    <w:rsid w:val="0076446B"/>
    <w:rsid w:val="00766785"/>
    <w:rsid w:val="00767D41"/>
    <w:rsid w:val="00767EB3"/>
    <w:rsid w:val="0077064C"/>
    <w:rsid w:val="007710CC"/>
    <w:rsid w:val="00771A27"/>
    <w:rsid w:val="00771B97"/>
    <w:rsid w:val="0077238E"/>
    <w:rsid w:val="00772565"/>
    <w:rsid w:val="00773FB5"/>
    <w:rsid w:val="00775142"/>
    <w:rsid w:val="00776305"/>
    <w:rsid w:val="00776568"/>
    <w:rsid w:val="00777227"/>
    <w:rsid w:val="00780B32"/>
    <w:rsid w:val="00781110"/>
    <w:rsid w:val="00781C94"/>
    <w:rsid w:val="00783931"/>
    <w:rsid w:val="00783B31"/>
    <w:rsid w:val="00783CB9"/>
    <w:rsid w:val="00784B82"/>
    <w:rsid w:val="00784D70"/>
    <w:rsid w:val="007852CD"/>
    <w:rsid w:val="00785AA1"/>
    <w:rsid w:val="00785DFD"/>
    <w:rsid w:val="007861F5"/>
    <w:rsid w:val="0078630A"/>
    <w:rsid w:val="0078642D"/>
    <w:rsid w:val="007871B0"/>
    <w:rsid w:val="0078726E"/>
    <w:rsid w:val="00787B4F"/>
    <w:rsid w:val="00787D26"/>
    <w:rsid w:val="00790359"/>
    <w:rsid w:val="0079041E"/>
    <w:rsid w:val="007905DF"/>
    <w:rsid w:val="00790885"/>
    <w:rsid w:val="0079163D"/>
    <w:rsid w:val="00791954"/>
    <w:rsid w:val="00791B49"/>
    <w:rsid w:val="00791DCA"/>
    <w:rsid w:val="0079213C"/>
    <w:rsid w:val="007924B3"/>
    <w:rsid w:val="007939C6"/>
    <w:rsid w:val="00793B67"/>
    <w:rsid w:val="00793DCB"/>
    <w:rsid w:val="00794185"/>
    <w:rsid w:val="00794200"/>
    <w:rsid w:val="00794654"/>
    <w:rsid w:val="00794F68"/>
    <w:rsid w:val="0079574D"/>
    <w:rsid w:val="007962A1"/>
    <w:rsid w:val="00796AE2"/>
    <w:rsid w:val="007A0272"/>
    <w:rsid w:val="007A030C"/>
    <w:rsid w:val="007A0786"/>
    <w:rsid w:val="007A0D64"/>
    <w:rsid w:val="007A12E3"/>
    <w:rsid w:val="007A3D37"/>
    <w:rsid w:val="007A46FB"/>
    <w:rsid w:val="007A574A"/>
    <w:rsid w:val="007A62D1"/>
    <w:rsid w:val="007A6AAA"/>
    <w:rsid w:val="007A7899"/>
    <w:rsid w:val="007A7F7E"/>
    <w:rsid w:val="007B02B7"/>
    <w:rsid w:val="007B255A"/>
    <w:rsid w:val="007B2E28"/>
    <w:rsid w:val="007B2FFB"/>
    <w:rsid w:val="007B5082"/>
    <w:rsid w:val="007B5ABC"/>
    <w:rsid w:val="007B72A3"/>
    <w:rsid w:val="007C0DAD"/>
    <w:rsid w:val="007C1DA1"/>
    <w:rsid w:val="007C1F7E"/>
    <w:rsid w:val="007C2E50"/>
    <w:rsid w:val="007C362B"/>
    <w:rsid w:val="007C547D"/>
    <w:rsid w:val="007C5793"/>
    <w:rsid w:val="007C587A"/>
    <w:rsid w:val="007C5CDF"/>
    <w:rsid w:val="007C5DB9"/>
    <w:rsid w:val="007C723A"/>
    <w:rsid w:val="007C7E05"/>
    <w:rsid w:val="007C7FD4"/>
    <w:rsid w:val="007D06DB"/>
    <w:rsid w:val="007D2FD7"/>
    <w:rsid w:val="007D3366"/>
    <w:rsid w:val="007D3A61"/>
    <w:rsid w:val="007D4847"/>
    <w:rsid w:val="007D50BA"/>
    <w:rsid w:val="007D6793"/>
    <w:rsid w:val="007D6A2B"/>
    <w:rsid w:val="007D76DA"/>
    <w:rsid w:val="007D783B"/>
    <w:rsid w:val="007D7ACC"/>
    <w:rsid w:val="007D7C11"/>
    <w:rsid w:val="007E0619"/>
    <w:rsid w:val="007E0D7D"/>
    <w:rsid w:val="007E1DC9"/>
    <w:rsid w:val="007E21ED"/>
    <w:rsid w:val="007E2938"/>
    <w:rsid w:val="007E2E09"/>
    <w:rsid w:val="007E37AF"/>
    <w:rsid w:val="007E37EC"/>
    <w:rsid w:val="007E5A52"/>
    <w:rsid w:val="007E61C3"/>
    <w:rsid w:val="007E645B"/>
    <w:rsid w:val="007E7561"/>
    <w:rsid w:val="007E7F8E"/>
    <w:rsid w:val="007F0811"/>
    <w:rsid w:val="007F0AAD"/>
    <w:rsid w:val="007F10CE"/>
    <w:rsid w:val="007F1345"/>
    <w:rsid w:val="007F197C"/>
    <w:rsid w:val="007F28DA"/>
    <w:rsid w:val="007F2B5C"/>
    <w:rsid w:val="007F44C5"/>
    <w:rsid w:val="007F4633"/>
    <w:rsid w:val="007F4FB3"/>
    <w:rsid w:val="007F7473"/>
    <w:rsid w:val="007F780F"/>
    <w:rsid w:val="007F7830"/>
    <w:rsid w:val="007F7C81"/>
    <w:rsid w:val="007F7D67"/>
    <w:rsid w:val="008003E1"/>
    <w:rsid w:val="008006EA"/>
    <w:rsid w:val="00800C6C"/>
    <w:rsid w:val="00800F9B"/>
    <w:rsid w:val="00801D56"/>
    <w:rsid w:val="0080302F"/>
    <w:rsid w:val="008032BC"/>
    <w:rsid w:val="00804475"/>
    <w:rsid w:val="0080501B"/>
    <w:rsid w:val="0080522E"/>
    <w:rsid w:val="008059F8"/>
    <w:rsid w:val="00805C6F"/>
    <w:rsid w:val="00805EC0"/>
    <w:rsid w:val="008067C1"/>
    <w:rsid w:val="00807A70"/>
    <w:rsid w:val="00810FAD"/>
    <w:rsid w:val="0081294C"/>
    <w:rsid w:val="008133EE"/>
    <w:rsid w:val="008134DF"/>
    <w:rsid w:val="00813A9D"/>
    <w:rsid w:val="008167BD"/>
    <w:rsid w:val="00816F29"/>
    <w:rsid w:val="0081752F"/>
    <w:rsid w:val="00817CDA"/>
    <w:rsid w:val="008201FD"/>
    <w:rsid w:val="0082284B"/>
    <w:rsid w:val="00823A3E"/>
    <w:rsid w:val="00823F4A"/>
    <w:rsid w:val="0082443D"/>
    <w:rsid w:val="008249BB"/>
    <w:rsid w:val="00825A5A"/>
    <w:rsid w:val="00826C6F"/>
    <w:rsid w:val="00826F91"/>
    <w:rsid w:val="00827311"/>
    <w:rsid w:val="00830347"/>
    <w:rsid w:val="0083067F"/>
    <w:rsid w:val="00830795"/>
    <w:rsid w:val="008319E8"/>
    <w:rsid w:val="00832493"/>
    <w:rsid w:val="008327FE"/>
    <w:rsid w:val="00832A61"/>
    <w:rsid w:val="0083343B"/>
    <w:rsid w:val="00833CBF"/>
    <w:rsid w:val="00833CC6"/>
    <w:rsid w:val="00833DB4"/>
    <w:rsid w:val="008345A6"/>
    <w:rsid w:val="008352ED"/>
    <w:rsid w:val="00835A36"/>
    <w:rsid w:val="0083660B"/>
    <w:rsid w:val="0083777A"/>
    <w:rsid w:val="00837B10"/>
    <w:rsid w:val="00837D4E"/>
    <w:rsid w:val="00840353"/>
    <w:rsid w:val="00840798"/>
    <w:rsid w:val="008412A5"/>
    <w:rsid w:val="00842573"/>
    <w:rsid w:val="008438F6"/>
    <w:rsid w:val="00843F32"/>
    <w:rsid w:val="00845E81"/>
    <w:rsid w:val="00846BE1"/>
    <w:rsid w:val="00847AAB"/>
    <w:rsid w:val="00850102"/>
    <w:rsid w:val="008519C8"/>
    <w:rsid w:val="00851B39"/>
    <w:rsid w:val="008522A9"/>
    <w:rsid w:val="0085268B"/>
    <w:rsid w:val="008530DE"/>
    <w:rsid w:val="008534C8"/>
    <w:rsid w:val="008536EE"/>
    <w:rsid w:val="0085403A"/>
    <w:rsid w:val="0085418A"/>
    <w:rsid w:val="008542A6"/>
    <w:rsid w:val="00854335"/>
    <w:rsid w:val="00856990"/>
    <w:rsid w:val="00856C91"/>
    <w:rsid w:val="0086022B"/>
    <w:rsid w:val="0086340F"/>
    <w:rsid w:val="00863BCC"/>
    <w:rsid w:val="00864BF3"/>
    <w:rsid w:val="00865969"/>
    <w:rsid w:val="00865EFB"/>
    <w:rsid w:val="00866097"/>
    <w:rsid w:val="008665F1"/>
    <w:rsid w:val="008671F5"/>
    <w:rsid w:val="0087148F"/>
    <w:rsid w:val="0087242A"/>
    <w:rsid w:val="00872D4C"/>
    <w:rsid w:val="008735AA"/>
    <w:rsid w:val="00875BE0"/>
    <w:rsid w:val="0087617B"/>
    <w:rsid w:val="00876447"/>
    <w:rsid w:val="00877A66"/>
    <w:rsid w:val="00880EFD"/>
    <w:rsid w:val="00881245"/>
    <w:rsid w:val="0088173D"/>
    <w:rsid w:val="00881AF3"/>
    <w:rsid w:val="008842C6"/>
    <w:rsid w:val="0088645F"/>
    <w:rsid w:val="00890349"/>
    <w:rsid w:val="00890CFF"/>
    <w:rsid w:val="00890D7D"/>
    <w:rsid w:val="00890F17"/>
    <w:rsid w:val="00890FA3"/>
    <w:rsid w:val="008912EE"/>
    <w:rsid w:val="00891AF8"/>
    <w:rsid w:val="00891C13"/>
    <w:rsid w:val="00891C4B"/>
    <w:rsid w:val="00891D9A"/>
    <w:rsid w:val="00891ECF"/>
    <w:rsid w:val="00892D70"/>
    <w:rsid w:val="00893198"/>
    <w:rsid w:val="008933AE"/>
    <w:rsid w:val="0089357A"/>
    <w:rsid w:val="00893860"/>
    <w:rsid w:val="00893AB3"/>
    <w:rsid w:val="008940AD"/>
    <w:rsid w:val="00894C24"/>
    <w:rsid w:val="0089549F"/>
    <w:rsid w:val="00896094"/>
    <w:rsid w:val="008960B0"/>
    <w:rsid w:val="00896B7E"/>
    <w:rsid w:val="00896D92"/>
    <w:rsid w:val="00897A38"/>
    <w:rsid w:val="008A06EB"/>
    <w:rsid w:val="008A095A"/>
    <w:rsid w:val="008A0AB6"/>
    <w:rsid w:val="008A2D76"/>
    <w:rsid w:val="008A2F44"/>
    <w:rsid w:val="008A3551"/>
    <w:rsid w:val="008A371E"/>
    <w:rsid w:val="008A3B1F"/>
    <w:rsid w:val="008A3E78"/>
    <w:rsid w:val="008A3FCC"/>
    <w:rsid w:val="008A400E"/>
    <w:rsid w:val="008A56B9"/>
    <w:rsid w:val="008A721A"/>
    <w:rsid w:val="008A79AE"/>
    <w:rsid w:val="008B07F9"/>
    <w:rsid w:val="008B0DD2"/>
    <w:rsid w:val="008B2A5C"/>
    <w:rsid w:val="008B2B16"/>
    <w:rsid w:val="008B3CC8"/>
    <w:rsid w:val="008B3CD5"/>
    <w:rsid w:val="008B44A1"/>
    <w:rsid w:val="008B482A"/>
    <w:rsid w:val="008B4831"/>
    <w:rsid w:val="008B4C10"/>
    <w:rsid w:val="008B5130"/>
    <w:rsid w:val="008B513D"/>
    <w:rsid w:val="008B54B3"/>
    <w:rsid w:val="008B5B5D"/>
    <w:rsid w:val="008B61FB"/>
    <w:rsid w:val="008B658D"/>
    <w:rsid w:val="008C09CD"/>
    <w:rsid w:val="008C114E"/>
    <w:rsid w:val="008C1198"/>
    <w:rsid w:val="008C162B"/>
    <w:rsid w:val="008C19B4"/>
    <w:rsid w:val="008C466E"/>
    <w:rsid w:val="008C4D63"/>
    <w:rsid w:val="008C5518"/>
    <w:rsid w:val="008C5575"/>
    <w:rsid w:val="008C55F2"/>
    <w:rsid w:val="008C640C"/>
    <w:rsid w:val="008C749B"/>
    <w:rsid w:val="008C7A1B"/>
    <w:rsid w:val="008C7FD3"/>
    <w:rsid w:val="008D02E5"/>
    <w:rsid w:val="008D0A4F"/>
    <w:rsid w:val="008D0DE3"/>
    <w:rsid w:val="008D14C4"/>
    <w:rsid w:val="008D1BA2"/>
    <w:rsid w:val="008D269F"/>
    <w:rsid w:val="008D3868"/>
    <w:rsid w:val="008D3956"/>
    <w:rsid w:val="008D40C5"/>
    <w:rsid w:val="008D536D"/>
    <w:rsid w:val="008D656F"/>
    <w:rsid w:val="008D65E7"/>
    <w:rsid w:val="008D6A40"/>
    <w:rsid w:val="008E1DD3"/>
    <w:rsid w:val="008E30A7"/>
    <w:rsid w:val="008E3371"/>
    <w:rsid w:val="008E367B"/>
    <w:rsid w:val="008E3AB4"/>
    <w:rsid w:val="008E3D09"/>
    <w:rsid w:val="008E53B9"/>
    <w:rsid w:val="008E5861"/>
    <w:rsid w:val="008E7EDC"/>
    <w:rsid w:val="008F1269"/>
    <w:rsid w:val="008F1671"/>
    <w:rsid w:val="008F1821"/>
    <w:rsid w:val="008F1914"/>
    <w:rsid w:val="008F1C9E"/>
    <w:rsid w:val="008F2393"/>
    <w:rsid w:val="008F46B1"/>
    <w:rsid w:val="008F4B95"/>
    <w:rsid w:val="008F6561"/>
    <w:rsid w:val="008F672F"/>
    <w:rsid w:val="008F7641"/>
    <w:rsid w:val="009001CF"/>
    <w:rsid w:val="00900342"/>
    <w:rsid w:val="00900484"/>
    <w:rsid w:val="00900617"/>
    <w:rsid w:val="00900CD5"/>
    <w:rsid w:val="00900D8A"/>
    <w:rsid w:val="00900FBB"/>
    <w:rsid w:val="00901077"/>
    <w:rsid w:val="00901088"/>
    <w:rsid w:val="009016F1"/>
    <w:rsid w:val="009026E5"/>
    <w:rsid w:val="00902A6F"/>
    <w:rsid w:val="0090358B"/>
    <w:rsid w:val="009038EC"/>
    <w:rsid w:val="00903F15"/>
    <w:rsid w:val="0090467E"/>
    <w:rsid w:val="00904A2E"/>
    <w:rsid w:val="00906641"/>
    <w:rsid w:val="009066A3"/>
    <w:rsid w:val="00907A8C"/>
    <w:rsid w:val="00907C5C"/>
    <w:rsid w:val="009107E9"/>
    <w:rsid w:val="00911FA7"/>
    <w:rsid w:val="009124B5"/>
    <w:rsid w:val="009130AE"/>
    <w:rsid w:val="00913128"/>
    <w:rsid w:val="00913E94"/>
    <w:rsid w:val="00914476"/>
    <w:rsid w:val="009144F0"/>
    <w:rsid w:val="00914518"/>
    <w:rsid w:val="0091457B"/>
    <w:rsid w:val="00914BF6"/>
    <w:rsid w:val="00915BAE"/>
    <w:rsid w:val="0091680A"/>
    <w:rsid w:val="0091776C"/>
    <w:rsid w:val="00917B2D"/>
    <w:rsid w:val="00920504"/>
    <w:rsid w:val="00920A19"/>
    <w:rsid w:val="009219A8"/>
    <w:rsid w:val="00921B28"/>
    <w:rsid w:val="00922350"/>
    <w:rsid w:val="00922558"/>
    <w:rsid w:val="009227C1"/>
    <w:rsid w:val="00922F6C"/>
    <w:rsid w:val="00923EEC"/>
    <w:rsid w:val="00924080"/>
    <w:rsid w:val="009244DB"/>
    <w:rsid w:val="009245F4"/>
    <w:rsid w:val="0092495B"/>
    <w:rsid w:val="00924C47"/>
    <w:rsid w:val="009254D1"/>
    <w:rsid w:val="00926D43"/>
    <w:rsid w:val="009274FB"/>
    <w:rsid w:val="009279B1"/>
    <w:rsid w:val="00927D0F"/>
    <w:rsid w:val="00930365"/>
    <w:rsid w:val="00930410"/>
    <w:rsid w:val="0093134A"/>
    <w:rsid w:val="009367D1"/>
    <w:rsid w:val="00936CCD"/>
    <w:rsid w:val="00937213"/>
    <w:rsid w:val="0093727F"/>
    <w:rsid w:val="0093783E"/>
    <w:rsid w:val="0094010E"/>
    <w:rsid w:val="00940E51"/>
    <w:rsid w:val="00941586"/>
    <w:rsid w:val="00943F6F"/>
    <w:rsid w:val="00944800"/>
    <w:rsid w:val="00944913"/>
    <w:rsid w:val="00945A76"/>
    <w:rsid w:val="00946AF1"/>
    <w:rsid w:val="00946B81"/>
    <w:rsid w:val="00946CE5"/>
    <w:rsid w:val="00951E7A"/>
    <w:rsid w:val="00951EF7"/>
    <w:rsid w:val="00951F7A"/>
    <w:rsid w:val="009522A4"/>
    <w:rsid w:val="00953307"/>
    <w:rsid w:val="00953A3A"/>
    <w:rsid w:val="00953B11"/>
    <w:rsid w:val="00954398"/>
    <w:rsid w:val="00954CE3"/>
    <w:rsid w:val="00955C07"/>
    <w:rsid w:val="00957901"/>
    <w:rsid w:val="009605AF"/>
    <w:rsid w:val="009607B8"/>
    <w:rsid w:val="009610B4"/>
    <w:rsid w:val="0096232F"/>
    <w:rsid w:val="009627D7"/>
    <w:rsid w:val="00962EF6"/>
    <w:rsid w:val="00963187"/>
    <w:rsid w:val="0096340F"/>
    <w:rsid w:val="0096366B"/>
    <w:rsid w:val="009638A5"/>
    <w:rsid w:val="00964B30"/>
    <w:rsid w:val="00965046"/>
    <w:rsid w:val="009651E9"/>
    <w:rsid w:val="00966638"/>
    <w:rsid w:val="00966F35"/>
    <w:rsid w:val="00966F55"/>
    <w:rsid w:val="0096703E"/>
    <w:rsid w:val="00970754"/>
    <w:rsid w:val="00972958"/>
    <w:rsid w:val="009737C4"/>
    <w:rsid w:val="00973BA3"/>
    <w:rsid w:val="009746CA"/>
    <w:rsid w:val="00974A0C"/>
    <w:rsid w:val="00974DB3"/>
    <w:rsid w:val="00975FD5"/>
    <w:rsid w:val="00976AFE"/>
    <w:rsid w:val="00977230"/>
    <w:rsid w:val="009772CF"/>
    <w:rsid w:val="00977783"/>
    <w:rsid w:val="00977BBD"/>
    <w:rsid w:val="00980D89"/>
    <w:rsid w:val="0098252A"/>
    <w:rsid w:val="009832AE"/>
    <w:rsid w:val="0098336B"/>
    <w:rsid w:val="009833AF"/>
    <w:rsid w:val="00983EBB"/>
    <w:rsid w:val="0098492C"/>
    <w:rsid w:val="00984D77"/>
    <w:rsid w:val="00985F1C"/>
    <w:rsid w:val="00986401"/>
    <w:rsid w:val="00986AD4"/>
    <w:rsid w:val="00986BF3"/>
    <w:rsid w:val="00986F1C"/>
    <w:rsid w:val="009877C0"/>
    <w:rsid w:val="009903D8"/>
    <w:rsid w:val="009910E6"/>
    <w:rsid w:val="0099137D"/>
    <w:rsid w:val="00992FE1"/>
    <w:rsid w:val="00993016"/>
    <w:rsid w:val="00996B5A"/>
    <w:rsid w:val="00996B76"/>
    <w:rsid w:val="00996C8D"/>
    <w:rsid w:val="00997A78"/>
    <w:rsid w:val="009A03BC"/>
    <w:rsid w:val="009A14B9"/>
    <w:rsid w:val="009A16D6"/>
    <w:rsid w:val="009A3B62"/>
    <w:rsid w:val="009A3E67"/>
    <w:rsid w:val="009A434B"/>
    <w:rsid w:val="009A5EDB"/>
    <w:rsid w:val="009A60B2"/>
    <w:rsid w:val="009B0439"/>
    <w:rsid w:val="009B0D1B"/>
    <w:rsid w:val="009B106D"/>
    <w:rsid w:val="009B17AB"/>
    <w:rsid w:val="009B1E9C"/>
    <w:rsid w:val="009B20F9"/>
    <w:rsid w:val="009B212B"/>
    <w:rsid w:val="009B22FE"/>
    <w:rsid w:val="009B39DD"/>
    <w:rsid w:val="009B43DA"/>
    <w:rsid w:val="009B441B"/>
    <w:rsid w:val="009B4733"/>
    <w:rsid w:val="009B4BDA"/>
    <w:rsid w:val="009B6A81"/>
    <w:rsid w:val="009B6E4A"/>
    <w:rsid w:val="009B7A29"/>
    <w:rsid w:val="009C0EE8"/>
    <w:rsid w:val="009C125D"/>
    <w:rsid w:val="009C1761"/>
    <w:rsid w:val="009C2F9C"/>
    <w:rsid w:val="009C3325"/>
    <w:rsid w:val="009C3562"/>
    <w:rsid w:val="009C36AF"/>
    <w:rsid w:val="009C4C75"/>
    <w:rsid w:val="009C4D8D"/>
    <w:rsid w:val="009C50DE"/>
    <w:rsid w:val="009C58B8"/>
    <w:rsid w:val="009C5990"/>
    <w:rsid w:val="009C5AF3"/>
    <w:rsid w:val="009C6D2A"/>
    <w:rsid w:val="009C6FE5"/>
    <w:rsid w:val="009C7E66"/>
    <w:rsid w:val="009D063A"/>
    <w:rsid w:val="009D09A8"/>
    <w:rsid w:val="009D1EF2"/>
    <w:rsid w:val="009D2405"/>
    <w:rsid w:val="009D262C"/>
    <w:rsid w:val="009D2E3B"/>
    <w:rsid w:val="009D43EE"/>
    <w:rsid w:val="009D4D89"/>
    <w:rsid w:val="009D52F2"/>
    <w:rsid w:val="009D54E3"/>
    <w:rsid w:val="009D5D17"/>
    <w:rsid w:val="009D6EBD"/>
    <w:rsid w:val="009D7831"/>
    <w:rsid w:val="009D7EB1"/>
    <w:rsid w:val="009E0F8E"/>
    <w:rsid w:val="009E0FB2"/>
    <w:rsid w:val="009E162A"/>
    <w:rsid w:val="009E1AC0"/>
    <w:rsid w:val="009E2A30"/>
    <w:rsid w:val="009E4520"/>
    <w:rsid w:val="009E6518"/>
    <w:rsid w:val="009E73D1"/>
    <w:rsid w:val="009F08E3"/>
    <w:rsid w:val="009F0948"/>
    <w:rsid w:val="009F169A"/>
    <w:rsid w:val="009F3C95"/>
    <w:rsid w:val="009F4508"/>
    <w:rsid w:val="009F5614"/>
    <w:rsid w:val="009F5D2B"/>
    <w:rsid w:val="009F6CBB"/>
    <w:rsid w:val="009F6FBC"/>
    <w:rsid w:val="009F7190"/>
    <w:rsid w:val="009F773B"/>
    <w:rsid w:val="00A00670"/>
    <w:rsid w:val="00A0119A"/>
    <w:rsid w:val="00A01D7A"/>
    <w:rsid w:val="00A02445"/>
    <w:rsid w:val="00A03525"/>
    <w:rsid w:val="00A0724F"/>
    <w:rsid w:val="00A07C6A"/>
    <w:rsid w:val="00A11324"/>
    <w:rsid w:val="00A1410B"/>
    <w:rsid w:val="00A143A4"/>
    <w:rsid w:val="00A14671"/>
    <w:rsid w:val="00A14C2D"/>
    <w:rsid w:val="00A14D52"/>
    <w:rsid w:val="00A1644D"/>
    <w:rsid w:val="00A165D7"/>
    <w:rsid w:val="00A168CE"/>
    <w:rsid w:val="00A16E21"/>
    <w:rsid w:val="00A1743A"/>
    <w:rsid w:val="00A176D2"/>
    <w:rsid w:val="00A17CC2"/>
    <w:rsid w:val="00A17E10"/>
    <w:rsid w:val="00A17FAF"/>
    <w:rsid w:val="00A20911"/>
    <w:rsid w:val="00A225E1"/>
    <w:rsid w:val="00A22A0A"/>
    <w:rsid w:val="00A23577"/>
    <w:rsid w:val="00A2381F"/>
    <w:rsid w:val="00A23A24"/>
    <w:rsid w:val="00A24D19"/>
    <w:rsid w:val="00A24D89"/>
    <w:rsid w:val="00A25C7D"/>
    <w:rsid w:val="00A2607D"/>
    <w:rsid w:val="00A277DC"/>
    <w:rsid w:val="00A27CDE"/>
    <w:rsid w:val="00A30421"/>
    <w:rsid w:val="00A3071B"/>
    <w:rsid w:val="00A30D96"/>
    <w:rsid w:val="00A3131C"/>
    <w:rsid w:val="00A31F15"/>
    <w:rsid w:val="00A3202E"/>
    <w:rsid w:val="00A33B38"/>
    <w:rsid w:val="00A3421D"/>
    <w:rsid w:val="00A34624"/>
    <w:rsid w:val="00A34F66"/>
    <w:rsid w:val="00A35C5F"/>
    <w:rsid w:val="00A35CD2"/>
    <w:rsid w:val="00A362AD"/>
    <w:rsid w:val="00A368BC"/>
    <w:rsid w:val="00A3789D"/>
    <w:rsid w:val="00A40520"/>
    <w:rsid w:val="00A40A00"/>
    <w:rsid w:val="00A40F7D"/>
    <w:rsid w:val="00A41011"/>
    <w:rsid w:val="00A4123B"/>
    <w:rsid w:val="00A41E1B"/>
    <w:rsid w:val="00A42852"/>
    <w:rsid w:val="00A4297F"/>
    <w:rsid w:val="00A43943"/>
    <w:rsid w:val="00A44912"/>
    <w:rsid w:val="00A449C2"/>
    <w:rsid w:val="00A45817"/>
    <w:rsid w:val="00A467B0"/>
    <w:rsid w:val="00A46FFF"/>
    <w:rsid w:val="00A4717B"/>
    <w:rsid w:val="00A47641"/>
    <w:rsid w:val="00A5080D"/>
    <w:rsid w:val="00A5155D"/>
    <w:rsid w:val="00A52B8E"/>
    <w:rsid w:val="00A52D65"/>
    <w:rsid w:val="00A52E06"/>
    <w:rsid w:val="00A54471"/>
    <w:rsid w:val="00A54E8D"/>
    <w:rsid w:val="00A55B50"/>
    <w:rsid w:val="00A56047"/>
    <w:rsid w:val="00A56ACE"/>
    <w:rsid w:val="00A575B7"/>
    <w:rsid w:val="00A57C37"/>
    <w:rsid w:val="00A57EA6"/>
    <w:rsid w:val="00A60094"/>
    <w:rsid w:val="00A6107A"/>
    <w:rsid w:val="00A633CD"/>
    <w:rsid w:val="00A63453"/>
    <w:rsid w:val="00A63A0C"/>
    <w:rsid w:val="00A640D3"/>
    <w:rsid w:val="00A65686"/>
    <w:rsid w:val="00A6635E"/>
    <w:rsid w:val="00A6698F"/>
    <w:rsid w:val="00A67660"/>
    <w:rsid w:val="00A67BDA"/>
    <w:rsid w:val="00A707AC"/>
    <w:rsid w:val="00A70B13"/>
    <w:rsid w:val="00A70EB0"/>
    <w:rsid w:val="00A71561"/>
    <w:rsid w:val="00A719F8"/>
    <w:rsid w:val="00A72E2F"/>
    <w:rsid w:val="00A73268"/>
    <w:rsid w:val="00A73C5B"/>
    <w:rsid w:val="00A74034"/>
    <w:rsid w:val="00A750FB"/>
    <w:rsid w:val="00A75698"/>
    <w:rsid w:val="00A801B9"/>
    <w:rsid w:val="00A801EA"/>
    <w:rsid w:val="00A805A5"/>
    <w:rsid w:val="00A80E40"/>
    <w:rsid w:val="00A82E68"/>
    <w:rsid w:val="00A84D91"/>
    <w:rsid w:val="00A85A33"/>
    <w:rsid w:val="00A8615A"/>
    <w:rsid w:val="00A86609"/>
    <w:rsid w:val="00A86828"/>
    <w:rsid w:val="00A869A7"/>
    <w:rsid w:val="00A86CB4"/>
    <w:rsid w:val="00A87EDC"/>
    <w:rsid w:val="00A90420"/>
    <w:rsid w:val="00A91AFB"/>
    <w:rsid w:val="00A91F1B"/>
    <w:rsid w:val="00A91FC6"/>
    <w:rsid w:val="00A927D9"/>
    <w:rsid w:val="00A929B5"/>
    <w:rsid w:val="00A9302D"/>
    <w:rsid w:val="00A935C3"/>
    <w:rsid w:val="00A93EC2"/>
    <w:rsid w:val="00A9437E"/>
    <w:rsid w:val="00A94B8D"/>
    <w:rsid w:val="00A9562E"/>
    <w:rsid w:val="00A9656E"/>
    <w:rsid w:val="00A972C0"/>
    <w:rsid w:val="00A97704"/>
    <w:rsid w:val="00A97B0D"/>
    <w:rsid w:val="00A97E0B"/>
    <w:rsid w:val="00AA03BC"/>
    <w:rsid w:val="00AA0662"/>
    <w:rsid w:val="00AA0827"/>
    <w:rsid w:val="00AA18F2"/>
    <w:rsid w:val="00AA1F2B"/>
    <w:rsid w:val="00AA4449"/>
    <w:rsid w:val="00AA5166"/>
    <w:rsid w:val="00AA6870"/>
    <w:rsid w:val="00AA6F30"/>
    <w:rsid w:val="00AB00A7"/>
    <w:rsid w:val="00AB011C"/>
    <w:rsid w:val="00AB13EC"/>
    <w:rsid w:val="00AB161F"/>
    <w:rsid w:val="00AB1C72"/>
    <w:rsid w:val="00AB1F02"/>
    <w:rsid w:val="00AB2E9A"/>
    <w:rsid w:val="00AB3643"/>
    <w:rsid w:val="00AB3C16"/>
    <w:rsid w:val="00AB4216"/>
    <w:rsid w:val="00AB55A5"/>
    <w:rsid w:val="00AB5B0A"/>
    <w:rsid w:val="00AB611A"/>
    <w:rsid w:val="00AB6505"/>
    <w:rsid w:val="00AB70A3"/>
    <w:rsid w:val="00AB75A1"/>
    <w:rsid w:val="00AB7FCB"/>
    <w:rsid w:val="00AC1E6A"/>
    <w:rsid w:val="00AC28AC"/>
    <w:rsid w:val="00AC2CB4"/>
    <w:rsid w:val="00AC302F"/>
    <w:rsid w:val="00AC3D77"/>
    <w:rsid w:val="00AC44BD"/>
    <w:rsid w:val="00AC482C"/>
    <w:rsid w:val="00AC4EB3"/>
    <w:rsid w:val="00AC5027"/>
    <w:rsid w:val="00AC5695"/>
    <w:rsid w:val="00AC64BA"/>
    <w:rsid w:val="00AC66F1"/>
    <w:rsid w:val="00AD0403"/>
    <w:rsid w:val="00AD0921"/>
    <w:rsid w:val="00AD0F9D"/>
    <w:rsid w:val="00AD10BA"/>
    <w:rsid w:val="00AD12BD"/>
    <w:rsid w:val="00AD235C"/>
    <w:rsid w:val="00AD2808"/>
    <w:rsid w:val="00AD2B2F"/>
    <w:rsid w:val="00AD2C1F"/>
    <w:rsid w:val="00AD308C"/>
    <w:rsid w:val="00AD3D5D"/>
    <w:rsid w:val="00AD3E60"/>
    <w:rsid w:val="00AD440F"/>
    <w:rsid w:val="00AD6251"/>
    <w:rsid w:val="00AD64FF"/>
    <w:rsid w:val="00AD6B15"/>
    <w:rsid w:val="00AD70F3"/>
    <w:rsid w:val="00AE06E7"/>
    <w:rsid w:val="00AE0877"/>
    <w:rsid w:val="00AE209D"/>
    <w:rsid w:val="00AE2491"/>
    <w:rsid w:val="00AE2772"/>
    <w:rsid w:val="00AE314C"/>
    <w:rsid w:val="00AE4242"/>
    <w:rsid w:val="00AE5005"/>
    <w:rsid w:val="00AE5727"/>
    <w:rsid w:val="00AE585E"/>
    <w:rsid w:val="00AE5B5C"/>
    <w:rsid w:val="00AE6E00"/>
    <w:rsid w:val="00AF1CE0"/>
    <w:rsid w:val="00AF2984"/>
    <w:rsid w:val="00AF350D"/>
    <w:rsid w:val="00AF3F41"/>
    <w:rsid w:val="00AF4D6D"/>
    <w:rsid w:val="00AF4F7F"/>
    <w:rsid w:val="00AF565F"/>
    <w:rsid w:val="00AF5FF5"/>
    <w:rsid w:val="00B01857"/>
    <w:rsid w:val="00B03753"/>
    <w:rsid w:val="00B04725"/>
    <w:rsid w:val="00B05064"/>
    <w:rsid w:val="00B05D64"/>
    <w:rsid w:val="00B06C13"/>
    <w:rsid w:val="00B06D74"/>
    <w:rsid w:val="00B074CC"/>
    <w:rsid w:val="00B075A8"/>
    <w:rsid w:val="00B07610"/>
    <w:rsid w:val="00B07AE6"/>
    <w:rsid w:val="00B1155C"/>
    <w:rsid w:val="00B11691"/>
    <w:rsid w:val="00B1184C"/>
    <w:rsid w:val="00B11B74"/>
    <w:rsid w:val="00B1216C"/>
    <w:rsid w:val="00B13FA3"/>
    <w:rsid w:val="00B1458F"/>
    <w:rsid w:val="00B1495E"/>
    <w:rsid w:val="00B15323"/>
    <w:rsid w:val="00B15F45"/>
    <w:rsid w:val="00B1761E"/>
    <w:rsid w:val="00B17FAE"/>
    <w:rsid w:val="00B20E21"/>
    <w:rsid w:val="00B210DC"/>
    <w:rsid w:val="00B21A02"/>
    <w:rsid w:val="00B22C83"/>
    <w:rsid w:val="00B234C1"/>
    <w:rsid w:val="00B23AC9"/>
    <w:rsid w:val="00B23BB2"/>
    <w:rsid w:val="00B2466C"/>
    <w:rsid w:val="00B248C7"/>
    <w:rsid w:val="00B25AE1"/>
    <w:rsid w:val="00B265C4"/>
    <w:rsid w:val="00B3003E"/>
    <w:rsid w:val="00B3004D"/>
    <w:rsid w:val="00B31491"/>
    <w:rsid w:val="00B3219C"/>
    <w:rsid w:val="00B32C5E"/>
    <w:rsid w:val="00B330B6"/>
    <w:rsid w:val="00B33171"/>
    <w:rsid w:val="00B34248"/>
    <w:rsid w:val="00B347FB"/>
    <w:rsid w:val="00B3495B"/>
    <w:rsid w:val="00B34B85"/>
    <w:rsid w:val="00B35EC5"/>
    <w:rsid w:val="00B36260"/>
    <w:rsid w:val="00B36C07"/>
    <w:rsid w:val="00B36D24"/>
    <w:rsid w:val="00B37C58"/>
    <w:rsid w:val="00B40781"/>
    <w:rsid w:val="00B42765"/>
    <w:rsid w:val="00B42EE0"/>
    <w:rsid w:val="00B4334C"/>
    <w:rsid w:val="00B4486C"/>
    <w:rsid w:val="00B44AD6"/>
    <w:rsid w:val="00B44DD8"/>
    <w:rsid w:val="00B4546D"/>
    <w:rsid w:val="00B458A2"/>
    <w:rsid w:val="00B46636"/>
    <w:rsid w:val="00B46DAA"/>
    <w:rsid w:val="00B4712E"/>
    <w:rsid w:val="00B5128D"/>
    <w:rsid w:val="00B51A56"/>
    <w:rsid w:val="00B52935"/>
    <w:rsid w:val="00B532FC"/>
    <w:rsid w:val="00B53390"/>
    <w:rsid w:val="00B535D1"/>
    <w:rsid w:val="00B53A83"/>
    <w:rsid w:val="00B54EB9"/>
    <w:rsid w:val="00B554E9"/>
    <w:rsid w:val="00B55F81"/>
    <w:rsid w:val="00B56AED"/>
    <w:rsid w:val="00B56D95"/>
    <w:rsid w:val="00B56EBC"/>
    <w:rsid w:val="00B57215"/>
    <w:rsid w:val="00B60D82"/>
    <w:rsid w:val="00B62246"/>
    <w:rsid w:val="00B627E8"/>
    <w:rsid w:val="00B62A5D"/>
    <w:rsid w:val="00B6470A"/>
    <w:rsid w:val="00B648B0"/>
    <w:rsid w:val="00B64F27"/>
    <w:rsid w:val="00B64FA5"/>
    <w:rsid w:val="00B669F1"/>
    <w:rsid w:val="00B671D0"/>
    <w:rsid w:val="00B672D0"/>
    <w:rsid w:val="00B6761B"/>
    <w:rsid w:val="00B70650"/>
    <w:rsid w:val="00B70847"/>
    <w:rsid w:val="00B7129C"/>
    <w:rsid w:val="00B712D5"/>
    <w:rsid w:val="00B715F8"/>
    <w:rsid w:val="00B71744"/>
    <w:rsid w:val="00B72023"/>
    <w:rsid w:val="00B73898"/>
    <w:rsid w:val="00B743A2"/>
    <w:rsid w:val="00B76C13"/>
    <w:rsid w:val="00B77055"/>
    <w:rsid w:val="00B77688"/>
    <w:rsid w:val="00B778A5"/>
    <w:rsid w:val="00B8034B"/>
    <w:rsid w:val="00B80E1A"/>
    <w:rsid w:val="00B80F81"/>
    <w:rsid w:val="00B81042"/>
    <w:rsid w:val="00B812F8"/>
    <w:rsid w:val="00B81C8A"/>
    <w:rsid w:val="00B8250B"/>
    <w:rsid w:val="00B842BF"/>
    <w:rsid w:val="00B8481F"/>
    <w:rsid w:val="00B84D08"/>
    <w:rsid w:val="00B86B4D"/>
    <w:rsid w:val="00B87567"/>
    <w:rsid w:val="00B87D2D"/>
    <w:rsid w:val="00B90A9D"/>
    <w:rsid w:val="00B90CC8"/>
    <w:rsid w:val="00B913A7"/>
    <w:rsid w:val="00B91752"/>
    <w:rsid w:val="00B925A1"/>
    <w:rsid w:val="00B92612"/>
    <w:rsid w:val="00B92DE4"/>
    <w:rsid w:val="00B92EAC"/>
    <w:rsid w:val="00B93DE3"/>
    <w:rsid w:val="00B943AA"/>
    <w:rsid w:val="00B94BF5"/>
    <w:rsid w:val="00B950B2"/>
    <w:rsid w:val="00B951EE"/>
    <w:rsid w:val="00B9520D"/>
    <w:rsid w:val="00B96982"/>
    <w:rsid w:val="00B97A5F"/>
    <w:rsid w:val="00BA0849"/>
    <w:rsid w:val="00BA0FA1"/>
    <w:rsid w:val="00BA3ABF"/>
    <w:rsid w:val="00BA513B"/>
    <w:rsid w:val="00BA6340"/>
    <w:rsid w:val="00BA6417"/>
    <w:rsid w:val="00BA669B"/>
    <w:rsid w:val="00BA7EDD"/>
    <w:rsid w:val="00BB051F"/>
    <w:rsid w:val="00BB08C9"/>
    <w:rsid w:val="00BB1445"/>
    <w:rsid w:val="00BB1EC3"/>
    <w:rsid w:val="00BB31D0"/>
    <w:rsid w:val="00BB476D"/>
    <w:rsid w:val="00BB49DE"/>
    <w:rsid w:val="00BB4A11"/>
    <w:rsid w:val="00BB4B2B"/>
    <w:rsid w:val="00BB4E5B"/>
    <w:rsid w:val="00BB6BBC"/>
    <w:rsid w:val="00BB6CA1"/>
    <w:rsid w:val="00BB6E82"/>
    <w:rsid w:val="00BB719D"/>
    <w:rsid w:val="00BC00E1"/>
    <w:rsid w:val="00BC04D5"/>
    <w:rsid w:val="00BC112F"/>
    <w:rsid w:val="00BC1292"/>
    <w:rsid w:val="00BC12DE"/>
    <w:rsid w:val="00BC14CD"/>
    <w:rsid w:val="00BC1A6C"/>
    <w:rsid w:val="00BC2875"/>
    <w:rsid w:val="00BC2AAF"/>
    <w:rsid w:val="00BC2CE1"/>
    <w:rsid w:val="00BC3B21"/>
    <w:rsid w:val="00BC4C26"/>
    <w:rsid w:val="00BC5207"/>
    <w:rsid w:val="00BC5786"/>
    <w:rsid w:val="00BC5796"/>
    <w:rsid w:val="00BC5DB2"/>
    <w:rsid w:val="00BC6D99"/>
    <w:rsid w:val="00BC7786"/>
    <w:rsid w:val="00BC778E"/>
    <w:rsid w:val="00BC7F58"/>
    <w:rsid w:val="00BD1E78"/>
    <w:rsid w:val="00BD3B53"/>
    <w:rsid w:val="00BD616A"/>
    <w:rsid w:val="00BD64F2"/>
    <w:rsid w:val="00BD6B6A"/>
    <w:rsid w:val="00BD70AB"/>
    <w:rsid w:val="00BD70FB"/>
    <w:rsid w:val="00BD7B59"/>
    <w:rsid w:val="00BE05E5"/>
    <w:rsid w:val="00BE13C3"/>
    <w:rsid w:val="00BE1571"/>
    <w:rsid w:val="00BE1CE7"/>
    <w:rsid w:val="00BE2555"/>
    <w:rsid w:val="00BE2A28"/>
    <w:rsid w:val="00BE2DD5"/>
    <w:rsid w:val="00BE37BB"/>
    <w:rsid w:val="00BE3F00"/>
    <w:rsid w:val="00BE4BD8"/>
    <w:rsid w:val="00BE5D5E"/>
    <w:rsid w:val="00BE5F9F"/>
    <w:rsid w:val="00BE60D6"/>
    <w:rsid w:val="00BE68E5"/>
    <w:rsid w:val="00BE6F85"/>
    <w:rsid w:val="00BE7315"/>
    <w:rsid w:val="00BE73F0"/>
    <w:rsid w:val="00BF0572"/>
    <w:rsid w:val="00BF0B62"/>
    <w:rsid w:val="00BF0F1D"/>
    <w:rsid w:val="00BF14A2"/>
    <w:rsid w:val="00BF189B"/>
    <w:rsid w:val="00BF1BA0"/>
    <w:rsid w:val="00BF1E85"/>
    <w:rsid w:val="00BF20E8"/>
    <w:rsid w:val="00BF3541"/>
    <w:rsid w:val="00BF4D29"/>
    <w:rsid w:val="00BF4FF0"/>
    <w:rsid w:val="00BF55C3"/>
    <w:rsid w:val="00BF62BD"/>
    <w:rsid w:val="00BF6B7A"/>
    <w:rsid w:val="00BF7481"/>
    <w:rsid w:val="00BF77FC"/>
    <w:rsid w:val="00BF7938"/>
    <w:rsid w:val="00BF79B8"/>
    <w:rsid w:val="00C01801"/>
    <w:rsid w:val="00C0254F"/>
    <w:rsid w:val="00C02674"/>
    <w:rsid w:val="00C02886"/>
    <w:rsid w:val="00C030A5"/>
    <w:rsid w:val="00C0327D"/>
    <w:rsid w:val="00C03348"/>
    <w:rsid w:val="00C04260"/>
    <w:rsid w:val="00C0570F"/>
    <w:rsid w:val="00C06B2C"/>
    <w:rsid w:val="00C07809"/>
    <w:rsid w:val="00C10499"/>
    <w:rsid w:val="00C109C3"/>
    <w:rsid w:val="00C10BDD"/>
    <w:rsid w:val="00C120A1"/>
    <w:rsid w:val="00C126FE"/>
    <w:rsid w:val="00C12F5C"/>
    <w:rsid w:val="00C131F2"/>
    <w:rsid w:val="00C13BB6"/>
    <w:rsid w:val="00C14DC4"/>
    <w:rsid w:val="00C15B0A"/>
    <w:rsid w:val="00C1617E"/>
    <w:rsid w:val="00C200C9"/>
    <w:rsid w:val="00C20507"/>
    <w:rsid w:val="00C205C1"/>
    <w:rsid w:val="00C21625"/>
    <w:rsid w:val="00C21F37"/>
    <w:rsid w:val="00C220D6"/>
    <w:rsid w:val="00C22C7F"/>
    <w:rsid w:val="00C22C92"/>
    <w:rsid w:val="00C22EB9"/>
    <w:rsid w:val="00C23056"/>
    <w:rsid w:val="00C23355"/>
    <w:rsid w:val="00C2430A"/>
    <w:rsid w:val="00C2513D"/>
    <w:rsid w:val="00C2636A"/>
    <w:rsid w:val="00C276E4"/>
    <w:rsid w:val="00C31CB4"/>
    <w:rsid w:val="00C32FC5"/>
    <w:rsid w:val="00C331AD"/>
    <w:rsid w:val="00C332B5"/>
    <w:rsid w:val="00C33904"/>
    <w:rsid w:val="00C34353"/>
    <w:rsid w:val="00C34E3A"/>
    <w:rsid w:val="00C362FA"/>
    <w:rsid w:val="00C36B4C"/>
    <w:rsid w:val="00C36EAD"/>
    <w:rsid w:val="00C37227"/>
    <w:rsid w:val="00C37C4D"/>
    <w:rsid w:val="00C40E5E"/>
    <w:rsid w:val="00C40F19"/>
    <w:rsid w:val="00C425EC"/>
    <w:rsid w:val="00C433E8"/>
    <w:rsid w:val="00C43614"/>
    <w:rsid w:val="00C439E8"/>
    <w:rsid w:val="00C43DA0"/>
    <w:rsid w:val="00C44916"/>
    <w:rsid w:val="00C45A14"/>
    <w:rsid w:val="00C47B62"/>
    <w:rsid w:val="00C47E53"/>
    <w:rsid w:val="00C517B6"/>
    <w:rsid w:val="00C518ED"/>
    <w:rsid w:val="00C51925"/>
    <w:rsid w:val="00C51D59"/>
    <w:rsid w:val="00C5229E"/>
    <w:rsid w:val="00C526CF"/>
    <w:rsid w:val="00C52B7D"/>
    <w:rsid w:val="00C5391B"/>
    <w:rsid w:val="00C54572"/>
    <w:rsid w:val="00C54678"/>
    <w:rsid w:val="00C549E8"/>
    <w:rsid w:val="00C56B91"/>
    <w:rsid w:val="00C57A6B"/>
    <w:rsid w:val="00C603BD"/>
    <w:rsid w:val="00C604FC"/>
    <w:rsid w:val="00C6053D"/>
    <w:rsid w:val="00C60874"/>
    <w:rsid w:val="00C61278"/>
    <w:rsid w:val="00C61B97"/>
    <w:rsid w:val="00C6241B"/>
    <w:rsid w:val="00C63376"/>
    <w:rsid w:val="00C636CF"/>
    <w:rsid w:val="00C63714"/>
    <w:rsid w:val="00C63844"/>
    <w:rsid w:val="00C64196"/>
    <w:rsid w:val="00C65275"/>
    <w:rsid w:val="00C67AC0"/>
    <w:rsid w:val="00C67B28"/>
    <w:rsid w:val="00C70840"/>
    <w:rsid w:val="00C70FD9"/>
    <w:rsid w:val="00C711A5"/>
    <w:rsid w:val="00C71A99"/>
    <w:rsid w:val="00C726FE"/>
    <w:rsid w:val="00C727C6"/>
    <w:rsid w:val="00C72E98"/>
    <w:rsid w:val="00C73882"/>
    <w:rsid w:val="00C73C70"/>
    <w:rsid w:val="00C74D5B"/>
    <w:rsid w:val="00C74D6F"/>
    <w:rsid w:val="00C751CC"/>
    <w:rsid w:val="00C75772"/>
    <w:rsid w:val="00C75953"/>
    <w:rsid w:val="00C7666C"/>
    <w:rsid w:val="00C76A4C"/>
    <w:rsid w:val="00C76A8D"/>
    <w:rsid w:val="00C76C25"/>
    <w:rsid w:val="00C76D74"/>
    <w:rsid w:val="00C77280"/>
    <w:rsid w:val="00C776A0"/>
    <w:rsid w:val="00C77CD7"/>
    <w:rsid w:val="00C77DD7"/>
    <w:rsid w:val="00C8002E"/>
    <w:rsid w:val="00C80971"/>
    <w:rsid w:val="00C81CBA"/>
    <w:rsid w:val="00C826A4"/>
    <w:rsid w:val="00C82C60"/>
    <w:rsid w:val="00C83986"/>
    <w:rsid w:val="00C83C32"/>
    <w:rsid w:val="00C83D1C"/>
    <w:rsid w:val="00C85024"/>
    <w:rsid w:val="00C85A4F"/>
    <w:rsid w:val="00C85A9E"/>
    <w:rsid w:val="00C85F78"/>
    <w:rsid w:val="00C86254"/>
    <w:rsid w:val="00C909CD"/>
    <w:rsid w:val="00C90A33"/>
    <w:rsid w:val="00C90B71"/>
    <w:rsid w:val="00C91B0D"/>
    <w:rsid w:val="00C92668"/>
    <w:rsid w:val="00C92B79"/>
    <w:rsid w:val="00C92BD3"/>
    <w:rsid w:val="00C92C13"/>
    <w:rsid w:val="00C93CED"/>
    <w:rsid w:val="00C9451F"/>
    <w:rsid w:val="00C94732"/>
    <w:rsid w:val="00C95DD5"/>
    <w:rsid w:val="00C961A5"/>
    <w:rsid w:val="00C96A11"/>
    <w:rsid w:val="00C96A80"/>
    <w:rsid w:val="00C97BAF"/>
    <w:rsid w:val="00C97C4E"/>
    <w:rsid w:val="00CA1B58"/>
    <w:rsid w:val="00CA1CC5"/>
    <w:rsid w:val="00CA2310"/>
    <w:rsid w:val="00CA4A39"/>
    <w:rsid w:val="00CA5610"/>
    <w:rsid w:val="00CA628E"/>
    <w:rsid w:val="00CA6F8A"/>
    <w:rsid w:val="00CB0627"/>
    <w:rsid w:val="00CB168A"/>
    <w:rsid w:val="00CB1797"/>
    <w:rsid w:val="00CB198F"/>
    <w:rsid w:val="00CB1F1A"/>
    <w:rsid w:val="00CB2113"/>
    <w:rsid w:val="00CB2FB6"/>
    <w:rsid w:val="00CB3C5B"/>
    <w:rsid w:val="00CB6A53"/>
    <w:rsid w:val="00CB7322"/>
    <w:rsid w:val="00CB778E"/>
    <w:rsid w:val="00CB7D80"/>
    <w:rsid w:val="00CC09C2"/>
    <w:rsid w:val="00CC12CA"/>
    <w:rsid w:val="00CC1A21"/>
    <w:rsid w:val="00CC2418"/>
    <w:rsid w:val="00CC4A4A"/>
    <w:rsid w:val="00CC4A6F"/>
    <w:rsid w:val="00CC7805"/>
    <w:rsid w:val="00CC787B"/>
    <w:rsid w:val="00CC7DD8"/>
    <w:rsid w:val="00CD02D4"/>
    <w:rsid w:val="00CD07C2"/>
    <w:rsid w:val="00CD105C"/>
    <w:rsid w:val="00CD16A0"/>
    <w:rsid w:val="00CD2430"/>
    <w:rsid w:val="00CD2D20"/>
    <w:rsid w:val="00CD2E0A"/>
    <w:rsid w:val="00CD42D8"/>
    <w:rsid w:val="00CD5E9D"/>
    <w:rsid w:val="00CD61C8"/>
    <w:rsid w:val="00CD62A7"/>
    <w:rsid w:val="00CD66E2"/>
    <w:rsid w:val="00CD6B9B"/>
    <w:rsid w:val="00CD6BD1"/>
    <w:rsid w:val="00CD734A"/>
    <w:rsid w:val="00CE0E91"/>
    <w:rsid w:val="00CE1255"/>
    <w:rsid w:val="00CE16B5"/>
    <w:rsid w:val="00CE1782"/>
    <w:rsid w:val="00CE21B5"/>
    <w:rsid w:val="00CE2FCC"/>
    <w:rsid w:val="00CE357C"/>
    <w:rsid w:val="00CE3A43"/>
    <w:rsid w:val="00CE4B4E"/>
    <w:rsid w:val="00CE5C82"/>
    <w:rsid w:val="00CE5E7F"/>
    <w:rsid w:val="00CE6767"/>
    <w:rsid w:val="00CF0A78"/>
    <w:rsid w:val="00CF0B06"/>
    <w:rsid w:val="00CF1898"/>
    <w:rsid w:val="00CF20DD"/>
    <w:rsid w:val="00CF2DD4"/>
    <w:rsid w:val="00CF3459"/>
    <w:rsid w:val="00CF3C31"/>
    <w:rsid w:val="00CF3DA5"/>
    <w:rsid w:val="00CF43D6"/>
    <w:rsid w:val="00CF503B"/>
    <w:rsid w:val="00CF6466"/>
    <w:rsid w:val="00D0009C"/>
    <w:rsid w:val="00D00B6B"/>
    <w:rsid w:val="00D01859"/>
    <w:rsid w:val="00D019F5"/>
    <w:rsid w:val="00D01AA2"/>
    <w:rsid w:val="00D01ECF"/>
    <w:rsid w:val="00D02106"/>
    <w:rsid w:val="00D02E17"/>
    <w:rsid w:val="00D0320C"/>
    <w:rsid w:val="00D0327E"/>
    <w:rsid w:val="00D03780"/>
    <w:rsid w:val="00D04339"/>
    <w:rsid w:val="00D04453"/>
    <w:rsid w:val="00D0533C"/>
    <w:rsid w:val="00D05E64"/>
    <w:rsid w:val="00D0771F"/>
    <w:rsid w:val="00D10268"/>
    <w:rsid w:val="00D1026A"/>
    <w:rsid w:val="00D117D8"/>
    <w:rsid w:val="00D11DB0"/>
    <w:rsid w:val="00D120F5"/>
    <w:rsid w:val="00D12CA5"/>
    <w:rsid w:val="00D12CE2"/>
    <w:rsid w:val="00D131C6"/>
    <w:rsid w:val="00D15265"/>
    <w:rsid w:val="00D15592"/>
    <w:rsid w:val="00D17197"/>
    <w:rsid w:val="00D17970"/>
    <w:rsid w:val="00D210CF"/>
    <w:rsid w:val="00D2162F"/>
    <w:rsid w:val="00D2332C"/>
    <w:rsid w:val="00D23880"/>
    <w:rsid w:val="00D24359"/>
    <w:rsid w:val="00D24C91"/>
    <w:rsid w:val="00D24DBA"/>
    <w:rsid w:val="00D252A4"/>
    <w:rsid w:val="00D25E61"/>
    <w:rsid w:val="00D25F52"/>
    <w:rsid w:val="00D26095"/>
    <w:rsid w:val="00D260D6"/>
    <w:rsid w:val="00D2678A"/>
    <w:rsid w:val="00D267AC"/>
    <w:rsid w:val="00D27097"/>
    <w:rsid w:val="00D2754D"/>
    <w:rsid w:val="00D31D6A"/>
    <w:rsid w:val="00D32428"/>
    <w:rsid w:val="00D325C6"/>
    <w:rsid w:val="00D33BEB"/>
    <w:rsid w:val="00D344C0"/>
    <w:rsid w:val="00D346D8"/>
    <w:rsid w:val="00D348CF"/>
    <w:rsid w:val="00D354F2"/>
    <w:rsid w:val="00D35712"/>
    <w:rsid w:val="00D35C4F"/>
    <w:rsid w:val="00D363CB"/>
    <w:rsid w:val="00D37798"/>
    <w:rsid w:val="00D379D6"/>
    <w:rsid w:val="00D37CFE"/>
    <w:rsid w:val="00D41A5F"/>
    <w:rsid w:val="00D42131"/>
    <w:rsid w:val="00D421B6"/>
    <w:rsid w:val="00D42A43"/>
    <w:rsid w:val="00D43557"/>
    <w:rsid w:val="00D43B80"/>
    <w:rsid w:val="00D44397"/>
    <w:rsid w:val="00D45515"/>
    <w:rsid w:val="00D46BCB"/>
    <w:rsid w:val="00D5028B"/>
    <w:rsid w:val="00D50532"/>
    <w:rsid w:val="00D50563"/>
    <w:rsid w:val="00D50CE9"/>
    <w:rsid w:val="00D51177"/>
    <w:rsid w:val="00D51A09"/>
    <w:rsid w:val="00D52592"/>
    <w:rsid w:val="00D529D6"/>
    <w:rsid w:val="00D5331B"/>
    <w:rsid w:val="00D549CF"/>
    <w:rsid w:val="00D54CCD"/>
    <w:rsid w:val="00D55FDC"/>
    <w:rsid w:val="00D56CDB"/>
    <w:rsid w:val="00D57103"/>
    <w:rsid w:val="00D577B3"/>
    <w:rsid w:val="00D60086"/>
    <w:rsid w:val="00D603F2"/>
    <w:rsid w:val="00D60B5D"/>
    <w:rsid w:val="00D62989"/>
    <w:rsid w:val="00D67590"/>
    <w:rsid w:val="00D707EE"/>
    <w:rsid w:val="00D70E5E"/>
    <w:rsid w:val="00D7154F"/>
    <w:rsid w:val="00D7195A"/>
    <w:rsid w:val="00D73021"/>
    <w:rsid w:val="00D730C1"/>
    <w:rsid w:val="00D7331D"/>
    <w:rsid w:val="00D73632"/>
    <w:rsid w:val="00D73C67"/>
    <w:rsid w:val="00D74689"/>
    <w:rsid w:val="00D74EFE"/>
    <w:rsid w:val="00D7580B"/>
    <w:rsid w:val="00D75C07"/>
    <w:rsid w:val="00D76582"/>
    <w:rsid w:val="00D76DFB"/>
    <w:rsid w:val="00D7752F"/>
    <w:rsid w:val="00D776B3"/>
    <w:rsid w:val="00D800CE"/>
    <w:rsid w:val="00D81330"/>
    <w:rsid w:val="00D81578"/>
    <w:rsid w:val="00D81B46"/>
    <w:rsid w:val="00D83299"/>
    <w:rsid w:val="00D8389C"/>
    <w:rsid w:val="00D83C7C"/>
    <w:rsid w:val="00D84F09"/>
    <w:rsid w:val="00D86D55"/>
    <w:rsid w:val="00D8720C"/>
    <w:rsid w:val="00D876F0"/>
    <w:rsid w:val="00D88F72"/>
    <w:rsid w:val="00D90241"/>
    <w:rsid w:val="00D90CB0"/>
    <w:rsid w:val="00D9107A"/>
    <w:rsid w:val="00D91312"/>
    <w:rsid w:val="00D918EA"/>
    <w:rsid w:val="00D91C34"/>
    <w:rsid w:val="00D926A2"/>
    <w:rsid w:val="00D928AE"/>
    <w:rsid w:val="00D933CE"/>
    <w:rsid w:val="00D93760"/>
    <w:rsid w:val="00D96334"/>
    <w:rsid w:val="00D964C2"/>
    <w:rsid w:val="00D9693A"/>
    <w:rsid w:val="00D96C6E"/>
    <w:rsid w:val="00D97C30"/>
    <w:rsid w:val="00D97C58"/>
    <w:rsid w:val="00DA03C7"/>
    <w:rsid w:val="00DA0F2F"/>
    <w:rsid w:val="00DA16FB"/>
    <w:rsid w:val="00DA1CFB"/>
    <w:rsid w:val="00DA1EBD"/>
    <w:rsid w:val="00DA2C90"/>
    <w:rsid w:val="00DA3AA9"/>
    <w:rsid w:val="00DA3EFA"/>
    <w:rsid w:val="00DA457B"/>
    <w:rsid w:val="00DA4630"/>
    <w:rsid w:val="00DA5FAF"/>
    <w:rsid w:val="00DA6436"/>
    <w:rsid w:val="00DA6C72"/>
    <w:rsid w:val="00DA779F"/>
    <w:rsid w:val="00DB00A5"/>
    <w:rsid w:val="00DB0129"/>
    <w:rsid w:val="00DB08D1"/>
    <w:rsid w:val="00DB0BCA"/>
    <w:rsid w:val="00DB0C45"/>
    <w:rsid w:val="00DB0F10"/>
    <w:rsid w:val="00DB112E"/>
    <w:rsid w:val="00DB1304"/>
    <w:rsid w:val="00DB1538"/>
    <w:rsid w:val="00DB3A70"/>
    <w:rsid w:val="00DB4DB7"/>
    <w:rsid w:val="00DB5515"/>
    <w:rsid w:val="00DB64EC"/>
    <w:rsid w:val="00DC0A9F"/>
    <w:rsid w:val="00DC0E0A"/>
    <w:rsid w:val="00DC135D"/>
    <w:rsid w:val="00DC1370"/>
    <w:rsid w:val="00DC14EF"/>
    <w:rsid w:val="00DC1743"/>
    <w:rsid w:val="00DC1D0B"/>
    <w:rsid w:val="00DC3395"/>
    <w:rsid w:val="00DC3618"/>
    <w:rsid w:val="00DC3623"/>
    <w:rsid w:val="00DC407E"/>
    <w:rsid w:val="00DC44E8"/>
    <w:rsid w:val="00DC4C99"/>
    <w:rsid w:val="00DC5909"/>
    <w:rsid w:val="00DC764F"/>
    <w:rsid w:val="00DC77A3"/>
    <w:rsid w:val="00DD040B"/>
    <w:rsid w:val="00DD05E2"/>
    <w:rsid w:val="00DD1502"/>
    <w:rsid w:val="00DD1727"/>
    <w:rsid w:val="00DD4393"/>
    <w:rsid w:val="00DD4613"/>
    <w:rsid w:val="00DD5197"/>
    <w:rsid w:val="00DD73CA"/>
    <w:rsid w:val="00DD791D"/>
    <w:rsid w:val="00DE024E"/>
    <w:rsid w:val="00DE0353"/>
    <w:rsid w:val="00DE03B4"/>
    <w:rsid w:val="00DE13C8"/>
    <w:rsid w:val="00DE156A"/>
    <w:rsid w:val="00DE2E07"/>
    <w:rsid w:val="00DE392A"/>
    <w:rsid w:val="00DE398A"/>
    <w:rsid w:val="00DE3D0D"/>
    <w:rsid w:val="00DE4783"/>
    <w:rsid w:val="00DE4965"/>
    <w:rsid w:val="00DE5D3D"/>
    <w:rsid w:val="00DE62AC"/>
    <w:rsid w:val="00DF2E1C"/>
    <w:rsid w:val="00DF326C"/>
    <w:rsid w:val="00DF3D1D"/>
    <w:rsid w:val="00DF4B3A"/>
    <w:rsid w:val="00DF4E83"/>
    <w:rsid w:val="00DF7A4A"/>
    <w:rsid w:val="00DF7D48"/>
    <w:rsid w:val="00E0029B"/>
    <w:rsid w:val="00E006EC"/>
    <w:rsid w:val="00E01BCB"/>
    <w:rsid w:val="00E02835"/>
    <w:rsid w:val="00E03AC1"/>
    <w:rsid w:val="00E05078"/>
    <w:rsid w:val="00E05CB9"/>
    <w:rsid w:val="00E05CFE"/>
    <w:rsid w:val="00E06BE7"/>
    <w:rsid w:val="00E06DD2"/>
    <w:rsid w:val="00E06F0F"/>
    <w:rsid w:val="00E10F50"/>
    <w:rsid w:val="00E123D3"/>
    <w:rsid w:val="00E126EA"/>
    <w:rsid w:val="00E12A79"/>
    <w:rsid w:val="00E1319D"/>
    <w:rsid w:val="00E13530"/>
    <w:rsid w:val="00E13DEC"/>
    <w:rsid w:val="00E13E75"/>
    <w:rsid w:val="00E140E9"/>
    <w:rsid w:val="00E1425A"/>
    <w:rsid w:val="00E143E2"/>
    <w:rsid w:val="00E14518"/>
    <w:rsid w:val="00E14FF9"/>
    <w:rsid w:val="00E160CF"/>
    <w:rsid w:val="00E16D16"/>
    <w:rsid w:val="00E2076B"/>
    <w:rsid w:val="00E22220"/>
    <w:rsid w:val="00E22592"/>
    <w:rsid w:val="00E232A9"/>
    <w:rsid w:val="00E23A77"/>
    <w:rsid w:val="00E24CF2"/>
    <w:rsid w:val="00E255BB"/>
    <w:rsid w:val="00E2590C"/>
    <w:rsid w:val="00E272D1"/>
    <w:rsid w:val="00E27CF0"/>
    <w:rsid w:val="00E30884"/>
    <w:rsid w:val="00E31812"/>
    <w:rsid w:val="00E3208C"/>
    <w:rsid w:val="00E3284E"/>
    <w:rsid w:val="00E32A99"/>
    <w:rsid w:val="00E32AEC"/>
    <w:rsid w:val="00E334D2"/>
    <w:rsid w:val="00E3357D"/>
    <w:rsid w:val="00E33697"/>
    <w:rsid w:val="00E337AD"/>
    <w:rsid w:val="00E3397A"/>
    <w:rsid w:val="00E341D2"/>
    <w:rsid w:val="00E341DD"/>
    <w:rsid w:val="00E3428C"/>
    <w:rsid w:val="00E350CC"/>
    <w:rsid w:val="00E3629A"/>
    <w:rsid w:val="00E364B5"/>
    <w:rsid w:val="00E36A0E"/>
    <w:rsid w:val="00E37A56"/>
    <w:rsid w:val="00E4091E"/>
    <w:rsid w:val="00E40C8D"/>
    <w:rsid w:val="00E411E1"/>
    <w:rsid w:val="00E41A68"/>
    <w:rsid w:val="00E41CAA"/>
    <w:rsid w:val="00E42653"/>
    <w:rsid w:val="00E42B89"/>
    <w:rsid w:val="00E44155"/>
    <w:rsid w:val="00E444A0"/>
    <w:rsid w:val="00E44554"/>
    <w:rsid w:val="00E44742"/>
    <w:rsid w:val="00E448B1"/>
    <w:rsid w:val="00E4516B"/>
    <w:rsid w:val="00E45811"/>
    <w:rsid w:val="00E45D80"/>
    <w:rsid w:val="00E4690E"/>
    <w:rsid w:val="00E46C17"/>
    <w:rsid w:val="00E47E50"/>
    <w:rsid w:val="00E512FD"/>
    <w:rsid w:val="00E513D2"/>
    <w:rsid w:val="00E51E06"/>
    <w:rsid w:val="00E5354A"/>
    <w:rsid w:val="00E53CC9"/>
    <w:rsid w:val="00E53FE7"/>
    <w:rsid w:val="00E54261"/>
    <w:rsid w:val="00E55022"/>
    <w:rsid w:val="00E55B61"/>
    <w:rsid w:val="00E55C0E"/>
    <w:rsid w:val="00E56892"/>
    <w:rsid w:val="00E5694E"/>
    <w:rsid w:val="00E5727F"/>
    <w:rsid w:val="00E57493"/>
    <w:rsid w:val="00E57BCE"/>
    <w:rsid w:val="00E601EA"/>
    <w:rsid w:val="00E6118D"/>
    <w:rsid w:val="00E6155A"/>
    <w:rsid w:val="00E616EE"/>
    <w:rsid w:val="00E61F6D"/>
    <w:rsid w:val="00E6456E"/>
    <w:rsid w:val="00E6494E"/>
    <w:rsid w:val="00E652C1"/>
    <w:rsid w:val="00E65E7C"/>
    <w:rsid w:val="00E66271"/>
    <w:rsid w:val="00E6662F"/>
    <w:rsid w:val="00E66C92"/>
    <w:rsid w:val="00E67633"/>
    <w:rsid w:val="00E707E7"/>
    <w:rsid w:val="00E70BB8"/>
    <w:rsid w:val="00E70DB3"/>
    <w:rsid w:val="00E7131A"/>
    <w:rsid w:val="00E7187B"/>
    <w:rsid w:val="00E71F01"/>
    <w:rsid w:val="00E71F29"/>
    <w:rsid w:val="00E7278C"/>
    <w:rsid w:val="00E74463"/>
    <w:rsid w:val="00E754D8"/>
    <w:rsid w:val="00E757D7"/>
    <w:rsid w:val="00E76DF7"/>
    <w:rsid w:val="00E80052"/>
    <w:rsid w:val="00E8017B"/>
    <w:rsid w:val="00E802ED"/>
    <w:rsid w:val="00E803E5"/>
    <w:rsid w:val="00E80444"/>
    <w:rsid w:val="00E8044D"/>
    <w:rsid w:val="00E80E12"/>
    <w:rsid w:val="00E82F5A"/>
    <w:rsid w:val="00E833F9"/>
    <w:rsid w:val="00E83487"/>
    <w:rsid w:val="00E839BB"/>
    <w:rsid w:val="00E83F05"/>
    <w:rsid w:val="00E83F4E"/>
    <w:rsid w:val="00E843FA"/>
    <w:rsid w:val="00E848E0"/>
    <w:rsid w:val="00E84E92"/>
    <w:rsid w:val="00E84E9A"/>
    <w:rsid w:val="00E852C5"/>
    <w:rsid w:val="00E856A7"/>
    <w:rsid w:val="00E857FC"/>
    <w:rsid w:val="00E85A02"/>
    <w:rsid w:val="00E86D6A"/>
    <w:rsid w:val="00E86E8F"/>
    <w:rsid w:val="00E904AE"/>
    <w:rsid w:val="00E916A1"/>
    <w:rsid w:val="00E92FA2"/>
    <w:rsid w:val="00E949B6"/>
    <w:rsid w:val="00E94E6B"/>
    <w:rsid w:val="00E96057"/>
    <w:rsid w:val="00E96156"/>
    <w:rsid w:val="00E96198"/>
    <w:rsid w:val="00E964AA"/>
    <w:rsid w:val="00E965A2"/>
    <w:rsid w:val="00E966CC"/>
    <w:rsid w:val="00E97769"/>
    <w:rsid w:val="00E9797A"/>
    <w:rsid w:val="00EA0149"/>
    <w:rsid w:val="00EA0D44"/>
    <w:rsid w:val="00EA111B"/>
    <w:rsid w:val="00EA178E"/>
    <w:rsid w:val="00EA1FA8"/>
    <w:rsid w:val="00EA21DE"/>
    <w:rsid w:val="00EA2471"/>
    <w:rsid w:val="00EA2477"/>
    <w:rsid w:val="00EA2A09"/>
    <w:rsid w:val="00EA2C3F"/>
    <w:rsid w:val="00EA32C9"/>
    <w:rsid w:val="00EA32D8"/>
    <w:rsid w:val="00EA3B4C"/>
    <w:rsid w:val="00EA3B92"/>
    <w:rsid w:val="00EA49EC"/>
    <w:rsid w:val="00EA55AA"/>
    <w:rsid w:val="00EA631A"/>
    <w:rsid w:val="00EA718B"/>
    <w:rsid w:val="00EA79CC"/>
    <w:rsid w:val="00EB01AE"/>
    <w:rsid w:val="00EB1B3E"/>
    <w:rsid w:val="00EB2575"/>
    <w:rsid w:val="00EB2697"/>
    <w:rsid w:val="00EB26F0"/>
    <w:rsid w:val="00EB27C4"/>
    <w:rsid w:val="00EB42E2"/>
    <w:rsid w:val="00EB5034"/>
    <w:rsid w:val="00EB6462"/>
    <w:rsid w:val="00EB68E1"/>
    <w:rsid w:val="00EB77E1"/>
    <w:rsid w:val="00EC0632"/>
    <w:rsid w:val="00EC124E"/>
    <w:rsid w:val="00EC29C7"/>
    <w:rsid w:val="00EC31D8"/>
    <w:rsid w:val="00EC37FB"/>
    <w:rsid w:val="00EC3A5B"/>
    <w:rsid w:val="00EC503B"/>
    <w:rsid w:val="00EC54E3"/>
    <w:rsid w:val="00EC5B1D"/>
    <w:rsid w:val="00EC6558"/>
    <w:rsid w:val="00EC6DE8"/>
    <w:rsid w:val="00EC6E82"/>
    <w:rsid w:val="00EC79FA"/>
    <w:rsid w:val="00ED1EAC"/>
    <w:rsid w:val="00ED1F4A"/>
    <w:rsid w:val="00ED3A1A"/>
    <w:rsid w:val="00ED4972"/>
    <w:rsid w:val="00ED4C1E"/>
    <w:rsid w:val="00ED577E"/>
    <w:rsid w:val="00ED57E8"/>
    <w:rsid w:val="00EE00FA"/>
    <w:rsid w:val="00EE0187"/>
    <w:rsid w:val="00EE01D8"/>
    <w:rsid w:val="00EE068E"/>
    <w:rsid w:val="00EE0AC6"/>
    <w:rsid w:val="00EE0F12"/>
    <w:rsid w:val="00EE114E"/>
    <w:rsid w:val="00EE182D"/>
    <w:rsid w:val="00EE19DA"/>
    <w:rsid w:val="00EE1F7D"/>
    <w:rsid w:val="00EE2822"/>
    <w:rsid w:val="00EE2D79"/>
    <w:rsid w:val="00EE3B90"/>
    <w:rsid w:val="00EE4B1E"/>
    <w:rsid w:val="00EE66EA"/>
    <w:rsid w:val="00EE6F35"/>
    <w:rsid w:val="00EE78E6"/>
    <w:rsid w:val="00EE7B68"/>
    <w:rsid w:val="00EF0152"/>
    <w:rsid w:val="00EF0BDC"/>
    <w:rsid w:val="00EF0D3A"/>
    <w:rsid w:val="00EF1113"/>
    <w:rsid w:val="00EF203F"/>
    <w:rsid w:val="00EF23D5"/>
    <w:rsid w:val="00EF2A30"/>
    <w:rsid w:val="00EF2C56"/>
    <w:rsid w:val="00EF4431"/>
    <w:rsid w:val="00EF4D28"/>
    <w:rsid w:val="00EF5802"/>
    <w:rsid w:val="00EF6E5E"/>
    <w:rsid w:val="00EF70F7"/>
    <w:rsid w:val="00F001D1"/>
    <w:rsid w:val="00F00FD4"/>
    <w:rsid w:val="00F018CA"/>
    <w:rsid w:val="00F018CC"/>
    <w:rsid w:val="00F01A1D"/>
    <w:rsid w:val="00F022E7"/>
    <w:rsid w:val="00F02A54"/>
    <w:rsid w:val="00F02F34"/>
    <w:rsid w:val="00F03B1A"/>
    <w:rsid w:val="00F03FED"/>
    <w:rsid w:val="00F04092"/>
    <w:rsid w:val="00F042C7"/>
    <w:rsid w:val="00F04EB2"/>
    <w:rsid w:val="00F058D2"/>
    <w:rsid w:val="00F06F4D"/>
    <w:rsid w:val="00F072DB"/>
    <w:rsid w:val="00F07AAD"/>
    <w:rsid w:val="00F07E44"/>
    <w:rsid w:val="00F10797"/>
    <w:rsid w:val="00F12F08"/>
    <w:rsid w:val="00F131A2"/>
    <w:rsid w:val="00F133E3"/>
    <w:rsid w:val="00F16991"/>
    <w:rsid w:val="00F1765C"/>
    <w:rsid w:val="00F17E1B"/>
    <w:rsid w:val="00F17E3E"/>
    <w:rsid w:val="00F203BD"/>
    <w:rsid w:val="00F20694"/>
    <w:rsid w:val="00F20708"/>
    <w:rsid w:val="00F208A8"/>
    <w:rsid w:val="00F20F9A"/>
    <w:rsid w:val="00F2260A"/>
    <w:rsid w:val="00F228FD"/>
    <w:rsid w:val="00F248E5"/>
    <w:rsid w:val="00F24A98"/>
    <w:rsid w:val="00F24ADE"/>
    <w:rsid w:val="00F24BB6"/>
    <w:rsid w:val="00F27080"/>
    <w:rsid w:val="00F270CD"/>
    <w:rsid w:val="00F30631"/>
    <w:rsid w:val="00F30DD0"/>
    <w:rsid w:val="00F3142E"/>
    <w:rsid w:val="00F31543"/>
    <w:rsid w:val="00F3183B"/>
    <w:rsid w:val="00F319ED"/>
    <w:rsid w:val="00F31DBB"/>
    <w:rsid w:val="00F31E1E"/>
    <w:rsid w:val="00F33436"/>
    <w:rsid w:val="00F34780"/>
    <w:rsid w:val="00F34B30"/>
    <w:rsid w:val="00F35500"/>
    <w:rsid w:val="00F35581"/>
    <w:rsid w:val="00F3564A"/>
    <w:rsid w:val="00F35C0E"/>
    <w:rsid w:val="00F367F9"/>
    <w:rsid w:val="00F36A2D"/>
    <w:rsid w:val="00F37462"/>
    <w:rsid w:val="00F42415"/>
    <w:rsid w:val="00F427D2"/>
    <w:rsid w:val="00F42929"/>
    <w:rsid w:val="00F42AC0"/>
    <w:rsid w:val="00F42CBB"/>
    <w:rsid w:val="00F4300A"/>
    <w:rsid w:val="00F43D39"/>
    <w:rsid w:val="00F43E97"/>
    <w:rsid w:val="00F4406A"/>
    <w:rsid w:val="00F44B88"/>
    <w:rsid w:val="00F4597A"/>
    <w:rsid w:val="00F470C4"/>
    <w:rsid w:val="00F476C9"/>
    <w:rsid w:val="00F47F8E"/>
    <w:rsid w:val="00F50E3D"/>
    <w:rsid w:val="00F50F2A"/>
    <w:rsid w:val="00F51292"/>
    <w:rsid w:val="00F520EC"/>
    <w:rsid w:val="00F52388"/>
    <w:rsid w:val="00F52FA5"/>
    <w:rsid w:val="00F53023"/>
    <w:rsid w:val="00F53551"/>
    <w:rsid w:val="00F538D7"/>
    <w:rsid w:val="00F53A9A"/>
    <w:rsid w:val="00F54B82"/>
    <w:rsid w:val="00F55B52"/>
    <w:rsid w:val="00F55D2A"/>
    <w:rsid w:val="00F56CBA"/>
    <w:rsid w:val="00F6045D"/>
    <w:rsid w:val="00F61812"/>
    <w:rsid w:val="00F61A2C"/>
    <w:rsid w:val="00F63C0B"/>
    <w:rsid w:val="00F63CDA"/>
    <w:rsid w:val="00F64810"/>
    <w:rsid w:val="00F65D49"/>
    <w:rsid w:val="00F66133"/>
    <w:rsid w:val="00F662CC"/>
    <w:rsid w:val="00F66692"/>
    <w:rsid w:val="00F6670D"/>
    <w:rsid w:val="00F67120"/>
    <w:rsid w:val="00F67B1A"/>
    <w:rsid w:val="00F704FB"/>
    <w:rsid w:val="00F706D3"/>
    <w:rsid w:val="00F7079C"/>
    <w:rsid w:val="00F70B60"/>
    <w:rsid w:val="00F70F81"/>
    <w:rsid w:val="00F7272D"/>
    <w:rsid w:val="00F72AD9"/>
    <w:rsid w:val="00F7300A"/>
    <w:rsid w:val="00F7356F"/>
    <w:rsid w:val="00F7369E"/>
    <w:rsid w:val="00F736C9"/>
    <w:rsid w:val="00F74069"/>
    <w:rsid w:val="00F745CD"/>
    <w:rsid w:val="00F74F1E"/>
    <w:rsid w:val="00F757D9"/>
    <w:rsid w:val="00F77A6B"/>
    <w:rsid w:val="00F80F5C"/>
    <w:rsid w:val="00F817D4"/>
    <w:rsid w:val="00F81847"/>
    <w:rsid w:val="00F823B4"/>
    <w:rsid w:val="00F82772"/>
    <w:rsid w:val="00F83D0C"/>
    <w:rsid w:val="00F8490E"/>
    <w:rsid w:val="00F84C97"/>
    <w:rsid w:val="00F85104"/>
    <w:rsid w:val="00F85E01"/>
    <w:rsid w:val="00F878DB"/>
    <w:rsid w:val="00F87AF3"/>
    <w:rsid w:val="00F91824"/>
    <w:rsid w:val="00F91AFD"/>
    <w:rsid w:val="00F91D03"/>
    <w:rsid w:val="00F93BF0"/>
    <w:rsid w:val="00F955D6"/>
    <w:rsid w:val="00F957BD"/>
    <w:rsid w:val="00F96109"/>
    <w:rsid w:val="00F9658B"/>
    <w:rsid w:val="00F97A4B"/>
    <w:rsid w:val="00FA03F6"/>
    <w:rsid w:val="00FA0D16"/>
    <w:rsid w:val="00FA29FA"/>
    <w:rsid w:val="00FA2BE1"/>
    <w:rsid w:val="00FA3130"/>
    <w:rsid w:val="00FA3265"/>
    <w:rsid w:val="00FA3286"/>
    <w:rsid w:val="00FA34AA"/>
    <w:rsid w:val="00FA3AA1"/>
    <w:rsid w:val="00FA40A6"/>
    <w:rsid w:val="00FA4544"/>
    <w:rsid w:val="00FA508D"/>
    <w:rsid w:val="00FA50DB"/>
    <w:rsid w:val="00FA6122"/>
    <w:rsid w:val="00FA6A97"/>
    <w:rsid w:val="00FA7B93"/>
    <w:rsid w:val="00FA7DB5"/>
    <w:rsid w:val="00FB0484"/>
    <w:rsid w:val="00FB04F1"/>
    <w:rsid w:val="00FB0FE6"/>
    <w:rsid w:val="00FB1C55"/>
    <w:rsid w:val="00FB255A"/>
    <w:rsid w:val="00FB297C"/>
    <w:rsid w:val="00FB29DD"/>
    <w:rsid w:val="00FB40F8"/>
    <w:rsid w:val="00FB504F"/>
    <w:rsid w:val="00FB511B"/>
    <w:rsid w:val="00FB5299"/>
    <w:rsid w:val="00FB52FE"/>
    <w:rsid w:val="00FB78F0"/>
    <w:rsid w:val="00FC07EB"/>
    <w:rsid w:val="00FC0886"/>
    <w:rsid w:val="00FC1027"/>
    <w:rsid w:val="00FC1299"/>
    <w:rsid w:val="00FC1D5A"/>
    <w:rsid w:val="00FC24C7"/>
    <w:rsid w:val="00FC27FC"/>
    <w:rsid w:val="00FC30F0"/>
    <w:rsid w:val="00FC39A7"/>
    <w:rsid w:val="00FC418B"/>
    <w:rsid w:val="00FC450B"/>
    <w:rsid w:val="00FC4D29"/>
    <w:rsid w:val="00FC5731"/>
    <w:rsid w:val="00FC5C96"/>
    <w:rsid w:val="00FC6230"/>
    <w:rsid w:val="00FC652D"/>
    <w:rsid w:val="00FC6649"/>
    <w:rsid w:val="00FC6B5B"/>
    <w:rsid w:val="00FD038D"/>
    <w:rsid w:val="00FD0927"/>
    <w:rsid w:val="00FD0EFE"/>
    <w:rsid w:val="00FD1A86"/>
    <w:rsid w:val="00FD2F9E"/>
    <w:rsid w:val="00FD3B46"/>
    <w:rsid w:val="00FD54B1"/>
    <w:rsid w:val="00FD5A8F"/>
    <w:rsid w:val="00FD5E76"/>
    <w:rsid w:val="00FD665C"/>
    <w:rsid w:val="00FD6B1A"/>
    <w:rsid w:val="00FD7BBD"/>
    <w:rsid w:val="00FE032C"/>
    <w:rsid w:val="00FE1706"/>
    <w:rsid w:val="00FE1890"/>
    <w:rsid w:val="00FE1BDB"/>
    <w:rsid w:val="00FE26E5"/>
    <w:rsid w:val="00FE31DD"/>
    <w:rsid w:val="00FE3B3D"/>
    <w:rsid w:val="00FE40F0"/>
    <w:rsid w:val="00FE5A0A"/>
    <w:rsid w:val="00FF0B5A"/>
    <w:rsid w:val="00FF11B0"/>
    <w:rsid w:val="00FF1A1E"/>
    <w:rsid w:val="00FF243D"/>
    <w:rsid w:val="00FF26E4"/>
    <w:rsid w:val="00FF2913"/>
    <w:rsid w:val="00FF311D"/>
    <w:rsid w:val="00FF32C2"/>
    <w:rsid w:val="00FF397D"/>
    <w:rsid w:val="00FF494F"/>
    <w:rsid w:val="00FF4EFA"/>
    <w:rsid w:val="00FF53AA"/>
    <w:rsid w:val="00FF5C10"/>
    <w:rsid w:val="00FF6461"/>
    <w:rsid w:val="00FF6AD2"/>
    <w:rsid w:val="00FF7943"/>
    <w:rsid w:val="00FF7B3F"/>
    <w:rsid w:val="00FF7FB7"/>
    <w:rsid w:val="01249F96"/>
    <w:rsid w:val="01AB8ABB"/>
    <w:rsid w:val="01CDA4D9"/>
    <w:rsid w:val="01ECAFC0"/>
    <w:rsid w:val="01FFCFF4"/>
    <w:rsid w:val="02147FD8"/>
    <w:rsid w:val="02720898"/>
    <w:rsid w:val="028318C9"/>
    <w:rsid w:val="0291E030"/>
    <w:rsid w:val="02A486E4"/>
    <w:rsid w:val="02F4D29B"/>
    <w:rsid w:val="0381F506"/>
    <w:rsid w:val="03EB0400"/>
    <w:rsid w:val="040D33FE"/>
    <w:rsid w:val="0430F93C"/>
    <w:rsid w:val="043E740F"/>
    <w:rsid w:val="044C24EB"/>
    <w:rsid w:val="046E547F"/>
    <w:rsid w:val="0478DE7D"/>
    <w:rsid w:val="0496EEDA"/>
    <w:rsid w:val="04EBC07D"/>
    <w:rsid w:val="050B0397"/>
    <w:rsid w:val="0556A336"/>
    <w:rsid w:val="05A45C72"/>
    <w:rsid w:val="05BFBB96"/>
    <w:rsid w:val="0610A774"/>
    <w:rsid w:val="0633698C"/>
    <w:rsid w:val="06A203AF"/>
    <w:rsid w:val="06AA85E6"/>
    <w:rsid w:val="06FC6A63"/>
    <w:rsid w:val="07706897"/>
    <w:rsid w:val="0774F57B"/>
    <w:rsid w:val="07BE82CE"/>
    <w:rsid w:val="07C7CA32"/>
    <w:rsid w:val="07F2A11F"/>
    <w:rsid w:val="0823CE7B"/>
    <w:rsid w:val="09104613"/>
    <w:rsid w:val="0AF85521"/>
    <w:rsid w:val="0B019449"/>
    <w:rsid w:val="0B828C5A"/>
    <w:rsid w:val="0BD339C2"/>
    <w:rsid w:val="0C141765"/>
    <w:rsid w:val="0C2829C5"/>
    <w:rsid w:val="0C2EF93C"/>
    <w:rsid w:val="0CD6D162"/>
    <w:rsid w:val="0CF5C9AC"/>
    <w:rsid w:val="0D0DBA0D"/>
    <w:rsid w:val="0D26B110"/>
    <w:rsid w:val="0D354900"/>
    <w:rsid w:val="0D53C181"/>
    <w:rsid w:val="0D70D188"/>
    <w:rsid w:val="0DC175FB"/>
    <w:rsid w:val="0DED10D0"/>
    <w:rsid w:val="0E151BEA"/>
    <w:rsid w:val="0E56DB62"/>
    <w:rsid w:val="0EAFBC13"/>
    <w:rsid w:val="0ED16AC2"/>
    <w:rsid w:val="0ED8DE13"/>
    <w:rsid w:val="0EEBC3B7"/>
    <w:rsid w:val="0EFF8887"/>
    <w:rsid w:val="0F2106CA"/>
    <w:rsid w:val="0F263C73"/>
    <w:rsid w:val="0F35FF0C"/>
    <w:rsid w:val="0F3FF4E1"/>
    <w:rsid w:val="0F6D48E3"/>
    <w:rsid w:val="0F821DE0"/>
    <w:rsid w:val="0FCC150B"/>
    <w:rsid w:val="0FD9E15C"/>
    <w:rsid w:val="0FF9EF7F"/>
    <w:rsid w:val="103C8EDF"/>
    <w:rsid w:val="10430CE4"/>
    <w:rsid w:val="112193E6"/>
    <w:rsid w:val="11D87007"/>
    <w:rsid w:val="12519FAB"/>
    <w:rsid w:val="13524284"/>
    <w:rsid w:val="146407ED"/>
    <w:rsid w:val="14697985"/>
    <w:rsid w:val="147BF97C"/>
    <w:rsid w:val="147E30B8"/>
    <w:rsid w:val="14880792"/>
    <w:rsid w:val="15159B8D"/>
    <w:rsid w:val="1545855B"/>
    <w:rsid w:val="154B64F2"/>
    <w:rsid w:val="1558C3F8"/>
    <w:rsid w:val="15C8B785"/>
    <w:rsid w:val="16157C96"/>
    <w:rsid w:val="1633583E"/>
    <w:rsid w:val="1648F5E1"/>
    <w:rsid w:val="168B9DAF"/>
    <w:rsid w:val="16D69198"/>
    <w:rsid w:val="1709A8E5"/>
    <w:rsid w:val="176A446D"/>
    <w:rsid w:val="17A5A32E"/>
    <w:rsid w:val="17B6C2D6"/>
    <w:rsid w:val="17E98DF3"/>
    <w:rsid w:val="184C1643"/>
    <w:rsid w:val="185C3B86"/>
    <w:rsid w:val="188007A1"/>
    <w:rsid w:val="188FE0C2"/>
    <w:rsid w:val="18CE121A"/>
    <w:rsid w:val="18CE2AC6"/>
    <w:rsid w:val="193CF91C"/>
    <w:rsid w:val="195005BB"/>
    <w:rsid w:val="19F68349"/>
    <w:rsid w:val="1A601DAF"/>
    <w:rsid w:val="1A84649B"/>
    <w:rsid w:val="1A98A946"/>
    <w:rsid w:val="1AE58521"/>
    <w:rsid w:val="1AF05C45"/>
    <w:rsid w:val="1B29DC1B"/>
    <w:rsid w:val="1B349BC6"/>
    <w:rsid w:val="1B5EFFA8"/>
    <w:rsid w:val="1B642EF1"/>
    <w:rsid w:val="1BCAEEA2"/>
    <w:rsid w:val="1BCF9964"/>
    <w:rsid w:val="1C167CA5"/>
    <w:rsid w:val="1D10841F"/>
    <w:rsid w:val="1D571559"/>
    <w:rsid w:val="1D5740EC"/>
    <w:rsid w:val="1D94778E"/>
    <w:rsid w:val="1DA14FD9"/>
    <w:rsid w:val="1DC2FB87"/>
    <w:rsid w:val="1DF29F9F"/>
    <w:rsid w:val="1E30D6A1"/>
    <w:rsid w:val="1E99AB5A"/>
    <w:rsid w:val="1EC15754"/>
    <w:rsid w:val="1F23713E"/>
    <w:rsid w:val="1F2C38A3"/>
    <w:rsid w:val="1F8500E2"/>
    <w:rsid w:val="1F90D558"/>
    <w:rsid w:val="1FC4D638"/>
    <w:rsid w:val="1FD6BDD8"/>
    <w:rsid w:val="202931D6"/>
    <w:rsid w:val="202A0C2D"/>
    <w:rsid w:val="217ECFD4"/>
    <w:rsid w:val="21863EAF"/>
    <w:rsid w:val="2198C11D"/>
    <w:rsid w:val="21E221B5"/>
    <w:rsid w:val="21F84D7A"/>
    <w:rsid w:val="22329395"/>
    <w:rsid w:val="22721738"/>
    <w:rsid w:val="227C648B"/>
    <w:rsid w:val="228ABD0B"/>
    <w:rsid w:val="23288C04"/>
    <w:rsid w:val="236E6D22"/>
    <w:rsid w:val="23B70B02"/>
    <w:rsid w:val="23B93151"/>
    <w:rsid w:val="23D39C6E"/>
    <w:rsid w:val="23F59E0C"/>
    <w:rsid w:val="24274B8B"/>
    <w:rsid w:val="2471D898"/>
    <w:rsid w:val="24A00597"/>
    <w:rsid w:val="24D9E0FB"/>
    <w:rsid w:val="24EB4C76"/>
    <w:rsid w:val="25370902"/>
    <w:rsid w:val="25464F45"/>
    <w:rsid w:val="255197BA"/>
    <w:rsid w:val="2551DCED"/>
    <w:rsid w:val="25555B0C"/>
    <w:rsid w:val="25D1122E"/>
    <w:rsid w:val="26A5140E"/>
    <w:rsid w:val="27237341"/>
    <w:rsid w:val="2742E039"/>
    <w:rsid w:val="2758AF16"/>
    <w:rsid w:val="27812D18"/>
    <w:rsid w:val="27CDCAD2"/>
    <w:rsid w:val="28050C5D"/>
    <w:rsid w:val="284C9D29"/>
    <w:rsid w:val="2859DD44"/>
    <w:rsid w:val="2869B751"/>
    <w:rsid w:val="2892F0F7"/>
    <w:rsid w:val="289FBF18"/>
    <w:rsid w:val="292E0ED0"/>
    <w:rsid w:val="294F1A7D"/>
    <w:rsid w:val="2973B452"/>
    <w:rsid w:val="299D5734"/>
    <w:rsid w:val="29B397C1"/>
    <w:rsid w:val="2A38B168"/>
    <w:rsid w:val="2A510E08"/>
    <w:rsid w:val="2A68E0EF"/>
    <w:rsid w:val="2A79ECC4"/>
    <w:rsid w:val="2AAFA424"/>
    <w:rsid w:val="2B360CF4"/>
    <w:rsid w:val="2BD0AEAE"/>
    <w:rsid w:val="2BEAF88E"/>
    <w:rsid w:val="2C29FF50"/>
    <w:rsid w:val="2C5F0FE9"/>
    <w:rsid w:val="2C81CBBA"/>
    <w:rsid w:val="2CD3A806"/>
    <w:rsid w:val="2CDCC377"/>
    <w:rsid w:val="2D25B941"/>
    <w:rsid w:val="2D825099"/>
    <w:rsid w:val="2DDDA978"/>
    <w:rsid w:val="2E259A36"/>
    <w:rsid w:val="2E634707"/>
    <w:rsid w:val="2E715B58"/>
    <w:rsid w:val="2EC0DA7A"/>
    <w:rsid w:val="2EEC4803"/>
    <w:rsid w:val="2F665FAD"/>
    <w:rsid w:val="2FCA5544"/>
    <w:rsid w:val="2FD7429B"/>
    <w:rsid w:val="2FE9A166"/>
    <w:rsid w:val="30321114"/>
    <w:rsid w:val="30CDE7E3"/>
    <w:rsid w:val="30E3B0BF"/>
    <w:rsid w:val="31129735"/>
    <w:rsid w:val="3131E167"/>
    <w:rsid w:val="31345B8F"/>
    <w:rsid w:val="3142DAB3"/>
    <w:rsid w:val="3175CC81"/>
    <w:rsid w:val="3178FD7D"/>
    <w:rsid w:val="31D66DCB"/>
    <w:rsid w:val="31D98C75"/>
    <w:rsid w:val="31DE86D3"/>
    <w:rsid w:val="31E496E6"/>
    <w:rsid w:val="321C1E92"/>
    <w:rsid w:val="324CB81D"/>
    <w:rsid w:val="32638BF2"/>
    <w:rsid w:val="3298C071"/>
    <w:rsid w:val="32FF3413"/>
    <w:rsid w:val="3320D790"/>
    <w:rsid w:val="333F9755"/>
    <w:rsid w:val="335BF3B7"/>
    <w:rsid w:val="338FE4B7"/>
    <w:rsid w:val="33C11F53"/>
    <w:rsid w:val="341D05EE"/>
    <w:rsid w:val="3430DF44"/>
    <w:rsid w:val="344648CD"/>
    <w:rsid w:val="3479BDA2"/>
    <w:rsid w:val="348587B6"/>
    <w:rsid w:val="349DC156"/>
    <w:rsid w:val="34F97F48"/>
    <w:rsid w:val="353072CA"/>
    <w:rsid w:val="360A863C"/>
    <w:rsid w:val="36A3FC21"/>
    <w:rsid w:val="36E8DAB3"/>
    <w:rsid w:val="377940C9"/>
    <w:rsid w:val="3779E801"/>
    <w:rsid w:val="3785EC91"/>
    <w:rsid w:val="37C2080A"/>
    <w:rsid w:val="37CD8A75"/>
    <w:rsid w:val="37D95D86"/>
    <w:rsid w:val="37FF1155"/>
    <w:rsid w:val="385B91A1"/>
    <w:rsid w:val="38A723C2"/>
    <w:rsid w:val="38CCFBC2"/>
    <w:rsid w:val="38EF9083"/>
    <w:rsid w:val="396FB760"/>
    <w:rsid w:val="39B6B444"/>
    <w:rsid w:val="39BBFB02"/>
    <w:rsid w:val="39C40C3E"/>
    <w:rsid w:val="3A7C1784"/>
    <w:rsid w:val="3A98E5EA"/>
    <w:rsid w:val="3BD29BC2"/>
    <w:rsid w:val="3C34585B"/>
    <w:rsid w:val="3C8BAE54"/>
    <w:rsid w:val="3D5CCA11"/>
    <w:rsid w:val="3E08BD52"/>
    <w:rsid w:val="3F00CB21"/>
    <w:rsid w:val="3F08523D"/>
    <w:rsid w:val="3F197292"/>
    <w:rsid w:val="3F6D44C3"/>
    <w:rsid w:val="3FB93FE4"/>
    <w:rsid w:val="4057F256"/>
    <w:rsid w:val="40716ABA"/>
    <w:rsid w:val="40A8313A"/>
    <w:rsid w:val="40C2E5B3"/>
    <w:rsid w:val="40FC1210"/>
    <w:rsid w:val="411FE5BD"/>
    <w:rsid w:val="412A86BC"/>
    <w:rsid w:val="41506A87"/>
    <w:rsid w:val="415B9606"/>
    <w:rsid w:val="42669DD0"/>
    <w:rsid w:val="429D3EAF"/>
    <w:rsid w:val="42C6371B"/>
    <w:rsid w:val="43052EA0"/>
    <w:rsid w:val="430F20B8"/>
    <w:rsid w:val="433911FB"/>
    <w:rsid w:val="436E8687"/>
    <w:rsid w:val="4376823D"/>
    <w:rsid w:val="4389D69F"/>
    <w:rsid w:val="43A0FEEE"/>
    <w:rsid w:val="43C80777"/>
    <w:rsid w:val="440A803C"/>
    <w:rsid w:val="4432FC1C"/>
    <w:rsid w:val="4434DAC3"/>
    <w:rsid w:val="4452B56D"/>
    <w:rsid w:val="44E3107E"/>
    <w:rsid w:val="45150FF7"/>
    <w:rsid w:val="45448E8D"/>
    <w:rsid w:val="456716C2"/>
    <w:rsid w:val="4570CE19"/>
    <w:rsid w:val="45A23FF3"/>
    <w:rsid w:val="45BCF4A5"/>
    <w:rsid w:val="45F0C251"/>
    <w:rsid w:val="45F9B2C7"/>
    <w:rsid w:val="468A91AF"/>
    <w:rsid w:val="46C19A44"/>
    <w:rsid w:val="46F8BEBE"/>
    <w:rsid w:val="47059EAE"/>
    <w:rsid w:val="47737290"/>
    <w:rsid w:val="478C6064"/>
    <w:rsid w:val="47E701A0"/>
    <w:rsid w:val="47F9A0D8"/>
    <w:rsid w:val="47F9ECE1"/>
    <w:rsid w:val="480000AC"/>
    <w:rsid w:val="48238EAE"/>
    <w:rsid w:val="485C0DBA"/>
    <w:rsid w:val="48679AC0"/>
    <w:rsid w:val="48E549FF"/>
    <w:rsid w:val="490D0208"/>
    <w:rsid w:val="4974D1E1"/>
    <w:rsid w:val="49A62BBD"/>
    <w:rsid w:val="49CBDCD7"/>
    <w:rsid w:val="4A70EBB8"/>
    <w:rsid w:val="4A9BB538"/>
    <w:rsid w:val="4AD2724C"/>
    <w:rsid w:val="4AE18C41"/>
    <w:rsid w:val="4B02F6A8"/>
    <w:rsid w:val="4B10FA2F"/>
    <w:rsid w:val="4B75C56D"/>
    <w:rsid w:val="4C5D56F6"/>
    <w:rsid w:val="4C77C07C"/>
    <w:rsid w:val="4CBFED5A"/>
    <w:rsid w:val="4D4D6722"/>
    <w:rsid w:val="4D5DFFF7"/>
    <w:rsid w:val="4D7F8658"/>
    <w:rsid w:val="4D88D1B8"/>
    <w:rsid w:val="4E8E3067"/>
    <w:rsid w:val="4EBA58E6"/>
    <w:rsid w:val="4EE9E7E8"/>
    <w:rsid w:val="50E5A1CE"/>
    <w:rsid w:val="5142621D"/>
    <w:rsid w:val="516A662C"/>
    <w:rsid w:val="517383CE"/>
    <w:rsid w:val="5285FDC5"/>
    <w:rsid w:val="52B8E58B"/>
    <w:rsid w:val="52CD0051"/>
    <w:rsid w:val="52DE050A"/>
    <w:rsid w:val="53167054"/>
    <w:rsid w:val="53627783"/>
    <w:rsid w:val="538D4F86"/>
    <w:rsid w:val="53E8B993"/>
    <w:rsid w:val="54022719"/>
    <w:rsid w:val="543448BE"/>
    <w:rsid w:val="545F7029"/>
    <w:rsid w:val="54768131"/>
    <w:rsid w:val="54790364"/>
    <w:rsid w:val="548F082F"/>
    <w:rsid w:val="5531B958"/>
    <w:rsid w:val="5544AEAD"/>
    <w:rsid w:val="5572C554"/>
    <w:rsid w:val="55B9D1A7"/>
    <w:rsid w:val="56844E7D"/>
    <w:rsid w:val="570A2945"/>
    <w:rsid w:val="571D68DC"/>
    <w:rsid w:val="576DFEBE"/>
    <w:rsid w:val="57C23F0F"/>
    <w:rsid w:val="57F1F120"/>
    <w:rsid w:val="58404B49"/>
    <w:rsid w:val="594E5841"/>
    <w:rsid w:val="5A4C4BB3"/>
    <w:rsid w:val="5A7ECB8D"/>
    <w:rsid w:val="5B07C854"/>
    <w:rsid w:val="5B360797"/>
    <w:rsid w:val="5B3D34A3"/>
    <w:rsid w:val="5B4A16FF"/>
    <w:rsid w:val="5B8DB7A4"/>
    <w:rsid w:val="5BB305CC"/>
    <w:rsid w:val="5C08C3EB"/>
    <w:rsid w:val="5C292749"/>
    <w:rsid w:val="5C58172D"/>
    <w:rsid w:val="5CEAF4BD"/>
    <w:rsid w:val="5D00D53E"/>
    <w:rsid w:val="5D44F6B7"/>
    <w:rsid w:val="5DA56727"/>
    <w:rsid w:val="5DC6E276"/>
    <w:rsid w:val="5DCA1E70"/>
    <w:rsid w:val="5DD67ED8"/>
    <w:rsid w:val="5E0B6CB1"/>
    <w:rsid w:val="5ED33785"/>
    <w:rsid w:val="5F1B29F7"/>
    <w:rsid w:val="5F27ABF8"/>
    <w:rsid w:val="5F8FA3E6"/>
    <w:rsid w:val="5F972886"/>
    <w:rsid w:val="5F9DF561"/>
    <w:rsid w:val="6149F873"/>
    <w:rsid w:val="61C7A434"/>
    <w:rsid w:val="61E8D7F0"/>
    <w:rsid w:val="628188E0"/>
    <w:rsid w:val="62987BBF"/>
    <w:rsid w:val="6300AC51"/>
    <w:rsid w:val="630D8BEC"/>
    <w:rsid w:val="6330C7A2"/>
    <w:rsid w:val="6383ECD4"/>
    <w:rsid w:val="63DBFCBB"/>
    <w:rsid w:val="6422E9BE"/>
    <w:rsid w:val="643CA072"/>
    <w:rsid w:val="643FD0F2"/>
    <w:rsid w:val="6474D954"/>
    <w:rsid w:val="64CEBF1A"/>
    <w:rsid w:val="65026BE9"/>
    <w:rsid w:val="651707FE"/>
    <w:rsid w:val="6545D5DF"/>
    <w:rsid w:val="6588F9AA"/>
    <w:rsid w:val="65DFCC40"/>
    <w:rsid w:val="6600DE11"/>
    <w:rsid w:val="660D817F"/>
    <w:rsid w:val="662ADF32"/>
    <w:rsid w:val="6702DCCD"/>
    <w:rsid w:val="682DD76E"/>
    <w:rsid w:val="68509D68"/>
    <w:rsid w:val="68556B3B"/>
    <w:rsid w:val="688ADF7C"/>
    <w:rsid w:val="6890533A"/>
    <w:rsid w:val="69D0EF09"/>
    <w:rsid w:val="6A80F95F"/>
    <w:rsid w:val="6ABAA2A3"/>
    <w:rsid w:val="6AC38187"/>
    <w:rsid w:val="6AE0CD64"/>
    <w:rsid w:val="6B0C912E"/>
    <w:rsid w:val="6B33EC7D"/>
    <w:rsid w:val="6B544AD1"/>
    <w:rsid w:val="6B6EC141"/>
    <w:rsid w:val="6B944AC1"/>
    <w:rsid w:val="6BD2D9BA"/>
    <w:rsid w:val="6BE0F3C1"/>
    <w:rsid w:val="6C5C5510"/>
    <w:rsid w:val="6C60FE75"/>
    <w:rsid w:val="6C7A2030"/>
    <w:rsid w:val="6D3E074F"/>
    <w:rsid w:val="6D3FCBFA"/>
    <w:rsid w:val="6D769CEC"/>
    <w:rsid w:val="6DBB539D"/>
    <w:rsid w:val="6DF26E7F"/>
    <w:rsid w:val="6E63F0A8"/>
    <w:rsid w:val="6EA52252"/>
    <w:rsid w:val="6EF3E07E"/>
    <w:rsid w:val="6F0A6821"/>
    <w:rsid w:val="6F1CDF73"/>
    <w:rsid w:val="6F621382"/>
    <w:rsid w:val="6FB9550D"/>
    <w:rsid w:val="6FE86657"/>
    <w:rsid w:val="6FFB1493"/>
    <w:rsid w:val="70038568"/>
    <w:rsid w:val="708DCC6A"/>
    <w:rsid w:val="70C168EC"/>
    <w:rsid w:val="70DC6FA6"/>
    <w:rsid w:val="71567E45"/>
    <w:rsid w:val="715F34AB"/>
    <w:rsid w:val="71B18EFC"/>
    <w:rsid w:val="71BD2793"/>
    <w:rsid w:val="7278BC3B"/>
    <w:rsid w:val="72BA4ABA"/>
    <w:rsid w:val="73236F10"/>
    <w:rsid w:val="732D08E9"/>
    <w:rsid w:val="737D9D69"/>
    <w:rsid w:val="73B55490"/>
    <w:rsid w:val="740E2BED"/>
    <w:rsid w:val="748822BA"/>
    <w:rsid w:val="748FF933"/>
    <w:rsid w:val="749D6F93"/>
    <w:rsid w:val="74CFC04E"/>
    <w:rsid w:val="74D3E7A7"/>
    <w:rsid w:val="74FABC82"/>
    <w:rsid w:val="75B2BDD5"/>
    <w:rsid w:val="75E9427D"/>
    <w:rsid w:val="762196C8"/>
    <w:rsid w:val="7641251B"/>
    <w:rsid w:val="7683E7C1"/>
    <w:rsid w:val="77970CD4"/>
    <w:rsid w:val="77CA4333"/>
    <w:rsid w:val="77ED8714"/>
    <w:rsid w:val="780B3C58"/>
    <w:rsid w:val="7836D870"/>
    <w:rsid w:val="785F880E"/>
    <w:rsid w:val="787B0FF2"/>
    <w:rsid w:val="789DE201"/>
    <w:rsid w:val="78AF6E95"/>
    <w:rsid w:val="78B1A60F"/>
    <w:rsid w:val="78DAD829"/>
    <w:rsid w:val="78DC2AA0"/>
    <w:rsid w:val="79297770"/>
    <w:rsid w:val="793EE188"/>
    <w:rsid w:val="79559FB9"/>
    <w:rsid w:val="798CF9B0"/>
    <w:rsid w:val="79D5F2C7"/>
    <w:rsid w:val="79DC8F8F"/>
    <w:rsid w:val="7A059C02"/>
    <w:rsid w:val="7A283FAD"/>
    <w:rsid w:val="7A45B345"/>
    <w:rsid w:val="7A9D3079"/>
    <w:rsid w:val="7AF5AD3A"/>
    <w:rsid w:val="7B1CCCA4"/>
    <w:rsid w:val="7B21BC9B"/>
    <w:rsid w:val="7B684549"/>
    <w:rsid w:val="7B688024"/>
    <w:rsid w:val="7B8F9F4F"/>
    <w:rsid w:val="7B99AD2B"/>
    <w:rsid w:val="7BA269EA"/>
    <w:rsid w:val="7BF30648"/>
    <w:rsid w:val="7C23B665"/>
    <w:rsid w:val="7C9F7D9C"/>
    <w:rsid w:val="7CA3252E"/>
    <w:rsid w:val="7CCDD39D"/>
    <w:rsid w:val="7CCEA3B8"/>
    <w:rsid w:val="7D2786CC"/>
    <w:rsid w:val="7D32AEDB"/>
    <w:rsid w:val="7D343B48"/>
    <w:rsid w:val="7D6FD2E9"/>
    <w:rsid w:val="7D99DE21"/>
    <w:rsid w:val="7DE90B3E"/>
    <w:rsid w:val="7DEBA4E7"/>
    <w:rsid w:val="7DFCD1EB"/>
    <w:rsid w:val="7E3C2658"/>
    <w:rsid w:val="7E7AEE06"/>
    <w:rsid w:val="7EBA6172"/>
    <w:rsid w:val="7EBC52C1"/>
    <w:rsid w:val="7EE9FE95"/>
    <w:rsid w:val="7F00CCF4"/>
    <w:rsid w:val="7F748CBA"/>
    <w:rsid w:val="7FCC103A"/>
    <w:rsid w:val="7FF73900"/>
    <w:rsid w:val="7FF76B2B"/>
    <w:rsid w:val="7FFEA2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32F8"/>
  <w15:chartTrackingRefBased/>
  <w15:docId w15:val="{4DCF267D-E6D1-4D24-932F-39939916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064"/>
  </w:style>
  <w:style w:type="paragraph" w:styleId="Heading1">
    <w:name w:val="heading 1"/>
    <w:basedOn w:val="Normal"/>
    <w:next w:val="Normal"/>
    <w:link w:val="Heading1Char"/>
    <w:uiPriority w:val="9"/>
    <w:qFormat/>
    <w:rsid w:val="004E01C2"/>
    <w:pPr>
      <w:keepNext/>
      <w:keepLines/>
      <w:spacing w:before="240" w:after="0"/>
      <w:outlineLvl w:val="0"/>
    </w:pPr>
    <w:rPr>
      <w:rFonts w:ascii="Arial" w:eastAsiaTheme="majorEastAsia" w:hAnsi="Arial" w:cstheme="majorBidi"/>
      <w:color w:val="262626" w:themeColor="text1" w:themeTint="D9"/>
      <w:sz w:val="32"/>
      <w:szCs w:val="32"/>
    </w:rPr>
  </w:style>
  <w:style w:type="paragraph" w:styleId="Heading2">
    <w:name w:val="heading 2"/>
    <w:basedOn w:val="Normal"/>
    <w:next w:val="Normal"/>
    <w:link w:val="Heading2Char"/>
    <w:uiPriority w:val="9"/>
    <w:unhideWhenUsed/>
    <w:qFormat/>
    <w:rsid w:val="004E01C2"/>
    <w:pPr>
      <w:keepNext/>
      <w:keepLines/>
      <w:spacing w:before="40" w:after="0"/>
      <w:outlineLvl w:val="1"/>
    </w:pPr>
    <w:rPr>
      <w:rFonts w:ascii="Arial" w:eastAsiaTheme="majorEastAsia" w:hAnsi="Arial" w:cstheme="majorBidi"/>
      <w:b/>
      <w:color w:val="262626" w:themeColor="text1" w:themeTint="D9"/>
      <w:sz w:val="28"/>
      <w:szCs w:val="28"/>
    </w:rPr>
  </w:style>
  <w:style w:type="paragraph" w:styleId="Heading3">
    <w:name w:val="heading 3"/>
    <w:basedOn w:val="Normal"/>
    <w:next w:val="Normal"/>
    <w:link w:val="Heading3Char"/>
    <w:uiPriority w:val="9"/>
    <w:unhideWhenUsed/>
    <w:qFormat/>
    <w:rsid w:val="004E01C2"/>
    <w:pPr>
      <w:keepNext/>
      <w:keepLines/>
      <w:spacing w:before="40" w:after="0"/>
      <w:outlineLvl w:val="2"/>
    </w:pPr>
    <w:rPr>
      <w:rFonts w:ascii="Arial" w:eastAsiaTheme="majorEastAsia" w:hAnsi="Arial" w:cstheme="majorBidi"/>
      <w:color w:val="0D0D0D" w:themeColor="text1" w:themeTint="F2"/>
      <w:sz w:val="24"/>
      <w:szCs w:val="24"/>
    </w:rPr>
  </w:style>
  <w:style w:type="paragraph" w:styleId="Heading4">
    <w:name w:val="heading 4"/>
    <w:basedOn w:val="Normal"/>
    <w:next w:val="Normal"/>
    <w:link w:val="Heading4Char"/>
    <w:uiPriority w:val="9"/>
    <w:unhideWhenUsed/>
    <w:qFormat/>
    <w:rsid w:val="00072064"/>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072064"/>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072064"/>
    <w:pPr>
      <w:keepNext/>
      <w:keepLines/>
      <w:spacing w:before="40" w:after="0"/>
      <w:outlineLvl w:val="5"/>
    </w:pPr>
  </w:style>
  <w:style w:type="paragraph" w:styleId="Heading7">
    <w:name w:val="heading 7"/>
    <w:basedOn w:val="Normal"/>
    <w:next w:val="Normal"/>
    <w:link w:val="Heading7Char"/>
    <w:uiPriority w:val="9"/>
    <w:semiHidden/>
    <w:unhideWhenUsed/>
    <w:qFormat/>
    <w:rsid w:val="00072064"/>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72064"/>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07206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19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97C"/>
    <w:rPr>
      <w:sz w:val="20"/>
      <w:szCs w:val="20"/>
    </w:rPr>
  </w:style>
  <w:style w:type="character" w:styleId="Hyperlink">
    <w:name w:val="Hyperlink"/>
    <w:basedOn w:val="DefaultParagraphFont"/>
    <w:uiPriority w:val="99"/>
    <w:unhideWhenUsed/>
    <w:rsid w:val="007F197C"/>
    <w:rPr>
      <w:color w:val="0563C1"/>
      <w:u w:val="single"/>
    </w:rPr>
  </w:style>
  <w:style w:type="paragraph" w:customStyle="1" w:styleId="ql-indent-1">
    <w:name w:val="ql-indent-1"/>
    <w:basedOn w:val="Normal"/>
    <w:rsid w:val="007F197C"/>
    <w:pPr>
      <w:spacing w:before="100" w:beforeAutospacing="1" w:after="100" w:afterAutospacing="1" w:line="240" w:lineRule="auto"/>
    </w:pPr>
    <w:rPr>
      <w:rFonts w:ascii="Times New Roman" w:hAnsi="Times New Roman" w:cs="Times New Roman"/>
      <w:szCs w:val="24"/>
      <w:lang w:eastAsia="en-GB"/>
    </w:rPr>
  </w:style>
  <w:style w:type="character" w:styleId="FootnoteReference">
    <w:name w:val="footnote reference"/>
    <w:basedOn w:val="DefaultParagraphFont"/>
    <w:uiPriority w:val="99"/>
    <w:semiHidden/>
    <w:unhideWhenUsed/>
    <w:rsid w:val="007F197C"/>
    <w:rPr>
      <w:vertAlign w:val="superscript"/>
    </w:rPr>
  </w:style>
  <w:style w:type="paragraph" w:styleId="Footer">
    <w:name w:val="footer"/>
    <w:basedOn w:val="Normal"/>
    <w:link w:val="FooterChar"/>
    <w:uiPriority w:val="99"/>
    <w:unhideWhenUsed/>
    <w:rsid w:val="007F197C"/>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7F197C"/>
    <w:rPr>
      <w:rFonts w:ascii="Calibri" w:hAnsi="Calibri" w:cs="Calibri"/>
    </w:rPr>
  </w:style>
  <w:style w:type="character" w:styleId="CommentReference">
    <w:name w:val="annotation reference"/>
    <w:basedOn w:val="DefaultParagraphFont"/>
    <w:uiPriority w:val="99"/>
    <w:semiHidden/>
    <w:unhideWhenUsed/>
    <w:rsid w:val="007F197C"/>
    <w:rPr>
      <w:sz w:val="16"/>
      <w:szCs w:val="16"/>
    </w:rPr>
  </w:style>
  <w:style w:type="paragraph" w:styleId="CommentText">
    <w:name w:val="annotation text"/>
    <w:basedOn w:val="Normal"/>
    <w:link w:val="CommentTextChar"/>
    <w:uiPriority w:val="99"/>
    <w:unhideWhenUsed/>
    <w:rsid w:val="007F197C"/>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7F197C"/>
    <w:rPr>
      <w:rFonts w:ascii="Calibri" w:hAnsi="Calibri" w:cs="Calibri"/>
      <w:sz w:val="20"/>
      <w:szCs w:val="20"/>
    </w:rPr>
  </w:style>
  <w:style w:type="paragraph" w:styleId="Revision">
    <w:name w:val="Revision"/>
    <w:hidden/>
    <w:uiPriority w:val="99"/>
    <w:semiHidden/>
    <w:rsid w:val="00F37462"/>
    <w:pPr>
      <w:spacing w:after="0" w:line="240" w:lineRule="auto"/>
    </w:pPr>
  </w:style>
  <w:style w:type="character" w:customStyle="1" w:styleId="Heading1Char">
    <w:name w:val="Heading 1 Char"/>
    <w:basedOn w:val="DefaultParagraphFont"/>
    <w:link w:val="Heading1"/>
    <w:uiPriority w:val="9"/>
    <w:rsid w:val="004E01C2"/>
    <w:rPr>
      <w:rFonts w:ascii="Arial" w:eastAsiaTheme="majorEastAsia" w:hAnsi="Arial" w:cstheme="majorBidi"/>
      <w:color w:val="262626" w:themeColor="text1" w:themeTint="D9"/>
      <w:sz w:val="32"/>
      <w:szCs w:val="32"/>
    </w:rPr>
  </w:style>
  <w:style w:type="paragraph" w:styleId="CommentSubject">
    <w:name w:val="annotation subject"/>
    <w:basedOn w:val="CommentText"/>
    <w:next w:val="CommentText"/>
    <w:link w:val="CommentSubjectChar"/>
    <w:uiPriority w:val="99"/>
    <w:semiHidden/>
    <w:unhideWhenUsed/>
    <w:rsid w:val="002414D8"/>
    <w:pPr>
      <w:spacing w:after="160"/>
    </w:pPr>
    <w:rPr>
      <w:rFonts w:asciiTheme="minorHAnsi" w:hAnsiTheme="minorHAnsi" w:cstheme="minorBidi"/>
      <w:b/>
      <w:bCs/>
      <w:kern w:val="2"/>
    </w:rPr>
  </w:style>
  <w:style w:type="character" w:customStyle="1" w:styleId="CommentSubjectChar">
    <w:name w:val="Comment Subject Char"/>
    <w:basedOn w:val="CommentTextChar"/>
    <w:link w:val="CommentSubject"/>
    <w:uiPriority w:val="99"/>
    <w:semiHidden/>
    <w:rsid w:val="002414D8"/>
    <w:rPr>
      <w:rFonts w:ascii="Calibri" w:hAnsi="Calibri" w:cs="Calibri"/>
      <w:b/>
      <w:bCs/>
      <w:kern w:val="0"/>
      <w:sz w:val="20"/>
      <w:szCs w:val="20"/>
    </w:rPr>
  </w:style>
  <w:style w:type="character" w:customStyle="1" w:styleId="Heading2Char">
    <w:name w:val="Heading 2 Char"/>
    <w:basedOn w:val="DefaultParagraphFont"/>
    <w:link w:val="Heading2"/>
    <w:uiPriority w:val="9"/>
    <w:rsid w:val="004E01C2"/>
    <w:rPr>
      <w:rFonts w:ascii="Arial" w:eastAsiaTheme="majorEastAsia" w:hAnsi="Arial" w:cstheme="majorBidi"/>
      <w:b/>
      <w:color w:val="262626" w:themeColor="text1" w:themeTint="D9"/>
      <w:sz w:val="28"/>
      <w:szCs w:val="28"/>
    </w:rPr>
  </w:style>
  <w:style w:type="character" w:customStyle="1" w:styleId="Heading3Char">
    <w:name w:val="Heading 3 Char"/>
    <w:basedOn w:val="DefaultParagraphFont"/>
    <w:link w:val="Heading3"/>
    <w:uiPriority w:val="9"/>
    <w:rsid w:val="004E01C2"/>
    <w:rPr>
      <w:rFonts w:ascii="Arial" w:eastAsiaTheme="majorEastAsia" w:hAnsi="Arial" w:cstheme="majorBidi"/>
      <w:color w:val="0D0D0D" w:themeColor="text1" w:themeTint="F2"/>
      <w:sz w:val="24"/>
      <w:szCs w:val="24"/>
    </w:rPr>
  </w:style>
  <w:style w:type="character" w:styleId="Strong">
    <w:name w:val="Strong"/>
    <w:basedOn w:val="DefaultParagraphFont"/>
    <w:uiPriority w:val="22"/>
    <w:qFormat/>
    <w:rsid w:val="00072064"/>
    <w:rPr>
      <w:b/>
      <w:bCs/>
      <w:color w:val="auto"/>
    </w:rPr>
  </w:style>
  <w:style w:type="paragraph" w:customStyle="1" w:styleId="JPTextBody">
    <w:name w:val="JP Text Body"/>
    <w:basedOn w:val="BodyText"/>
    <w:autoRedefine/>
    <w:rsid w:val="002726EA"/>
    <w:pPr>
      <w:spacing w:after="160" w:line="23" w:lineRule="atLeast"/>
      <w:jc w:val="both"/>
    </w:pPr>
    <w:rPr>
      <w:rFonts w:asciiTheme="minorBidi" w:eastAsia="Times New Roman" w:hAnsiTheme="minorBidi"/>
      <w:bCs/>
      <w:iCs/>
      <w:color w:val="000000"/>
      <w:szCs w:val="24"/>
      <w:lang w:eastAsia="en-GB"/>
    </w:rPr>
  </w:style>
  <w:style w:type="paragraph" w:styleId="BodyText">
    <w:name w:val="Body Text"/>
    <w:basedOn w:val="Normal"/>
    <w:link w:val="BodyTextChar"/>
    <w:uiPriority w:val="99"/>
    <w:semiHidden/>
    <w:unhideWhenUsed/>
    <w:rsid w:val="00772565"/>
    <w:pPr>
      <w:spacing w:after="120"/>
    </w:pPr>
  </w:style>
  <w:style w:type="character" w:customStyle="1" w:styleId="BodyTextChar">
    <w:name w:val="Body Text Char"/>
    <w:basedOn w:val="DefaultParagraphFont"/>
    <w:link w:val="BodyText"/>
    <w:uiPriority w:val="99"/>
    <w:semiHidden/>
    <w:rsid w:val="00772565"/>
  </w:style>
  <w:style w:type="paragraph" w:styleId="ListParagraph">
    <w:name w:val="List Paragraph"/>
    <w:aliases w:val="List Paragraph2,No Spacing11,List Paragrap,Colorful List - Accent 12,Bullet Styl,Bullet Style,L,Párrafo de lista,Recommendation,Recommendati,Recommendatio,List Paragraph3,List Paragra,Maire,List Paragraph21,F5 List Paragraph,Dot p,Dot pt"/>
    <w:basedOn w:val="Normal"/>
    <w:link w:val="ListParagraphChar"/>
    <w:uiPriority w:val="34"/>
    <w:qFormat/>
    <w:rsid w:val="00D2162F"/>
    <w:pPr>
      <w:ind w:left="720"/>
      <w:contextualSpacing/>
    </w:pPr>
  </w:style>
  <w:style w:type="paragraph" w:styleId="Header">
    <w:name w:val="header"/>
    <w:basedOn w:val="Normal"/>
    <w:link w:val="HeaderChar"/>
    <w:uiPriority w:val="99"/>
    <w:semiHidden/>
    <w:unhideWhenUsed/>
    <w:rsid w:val="00301D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1DF9"/>
  </w:style>
  <w:style w:type="paragraph" w:styleId="NormalWeb">
    <w:name w:val="Normal (Web)"/>
    <w:basedOn w:val="Normal"/>
    <w:uiPriority w:val="99"/>
    <w:semiHidden/>
    <w:unhideWhenUsed/>
    <w:rsid w:val="00031C7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B13FA3"/>
    <w:rPr>
      <w:color w:val="605E5C"/>
      <w:shd w:val="clear" w:color="auto" w:fill="E1DFDD"/>
    </w:rPr>
  </w:style>
  <w:style w:type="character" w:customStyle="1" w:styleId="normaltextrun">
    <w:name w:val="normaltextrun"/>
    <w:basedOn w:val="DefaultParagraphFont"/>
    <w:rsid w:val="0009693E"/>
  </w:style>
  <w:style w:type="character" w:customStyle="1" w:styleId="superscript">
    <w:name w:val="superscript"/>
    <w:basedOn w:val="DefaultParagraphFont"/>
    <w:rsid w:val="0009693E"/>
  </w:style>
  <w:style w:type="table" w:styleId="TableGrid">
    <w:name w:val="Table Grid"/>
    <w:basedOn w:val="TableNormal"/>
    <w:rsid w:val="009130AE"/>
    <w:pPr>
      <w:spacing w:after="200" w:line="276"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6122"/>
    <w:rPr>
      <w:color w:val="954F72" w:themeColor="followedHyperlink"/>
      <w:u w:val="single"/>
    </w:rPr>
  </w:style>
  <w:style w:type="character" w:styleId="Mention">
    <w:name w:val="Mention"/>
    <w:basedOn w:val="DefaultParagraphFont"/>
    <w:uiPriority w:val="99"/>
    <w:unhideWhenUsed/>
    <w:rsid w:val="005D43C4"/>
    <w:rPr>
      <w:color w:val="2B579A"/>
      <w:shd w:val="clear" w:color="auto" w:fill="E1DFDD"/>
    </w:rPr>
  </w:style>
  <w:style w:type="character" w:customStyle="1" w:styleId="ListParagraphChar">
    <w:name w:val="List Paragraph Char"/>
    <w:aliases w:val="List Paragraph2 Char,No Spacing11 Char,List Paragrap Char,Colorful List - Accent 12 Char,Bullet Styl Char,Bullet Style Char,L Char,Párrafo de lista Char,Recommendation Char,Recommendati Char,Recommendatio Char,List Paragraph3 Char"/>
    <w:link w:val="ListParagraph"/>
    <w:uiPriority w:val="34"/>
    <w:qFormat/>
    <w:locked/>
    <w:rsid w:val="003155B3"/>
  </w:style>
  <w:style w:type="character" w:customStyle="1" w:styleId="Heading4Char">
    <w:name w:val="Heading 4 Char"/>
    <w:basedOn w:val="DefaultParagraphFont"/>
    <w:link w:val="Heading4"/>
    <w:uiPriority w:val="9"/>
    <w:rsid w:val="00072064"/>
    <w:rPr>
      <w:i/>
      <w:iCs/>
    </w:rPr>
  </w:style>
  <w:style w:type="paragraph" w:styleId="NoSpacing">
    <w:name w:val="No Spacing"/>
    <w:uiPriority w:val="1"/>
    <w:qFormat/>
    <w:rsid w:val="00072064"/>
    <w:pPr>
      <w:spacing w:after="0" w:line="240" w:lineRule="auto"/>
    </w:pPr>
  </w:style>
  <w:style w:type="paragraph" w:styleId="TOCHeading">
    <w:name w:val="TOC Heading"/>
    <w:basedOn w:val="Heading1"/>
    <w:next w:val="Normal"/>
    <w:uiPriority w:val="39"/>
    <w:unhideWhenUsed/>
    <w:qFormat/>
    <w:rsid w:val="00072064"/>
    <w:pPr>
      <w:outlineLvl w:val="9"/>
    </w:pPr>
  </w:style>
  <w:style w:type="paragraph" w:styleId="TOC2">
    <w:name w:val="toc 2"/>
    <w:basedOn w:val="Normal"/>
    <w:next w:val="Normal"/>
    <w:autoRedefine/>
    <w:uiPriority w:val="39"/>
    <w:unhideWhenUsed/>
    <w:rsid w:val="00B87D2D"/>
    <w:pPr>
      <w:spacing w:after="100"/>
      <w:ind w:left="220"/>
    </w:pPr>
    <w:rPr>
      <w:rFonts w:cs="Times New Roman"/>
      <w:lang w:val="en-US"/>
    </w:rPr>
  </w:style>
  <w:style w:type="paragraph" w:styleId="TOC1">
    <w:name w:val="toc 1"/>
    <w:basedOn w:val="Normal"/>
    <w:next w:val="Normal"/>
    <w:autoRedefine/>
    <w:uiPriority w:val="39"/>
    <w:unhideWhenUsed/>
    <w:rsid w:val="005E69F7"/>
    <w:pPr>
      <w:tabs>
        <w:tab w:val="right" w:leader="dot" w:pos="9016"/>
      </w:tabs>
      <w:spacing w:after="100"/>
    </w:pPr>
    <w:rPr>
      <w:rFonts w:cs="Times New Roman"/>
      <w:lang w:val="en-US"/>
    </w:rPr>
  </w:style>
  <w:style w:type="paragraph" w:styleId="TOC3">
    <w:name w:val="toc 3"/>
    <w:basedOn w:val="Normal"/>
    <w:next w:val="Normal"/>
    <w:autoRedefine/>
    <w:uiPriority w:val="39"/>
    <w:unhideWhenUsed/>
    <w:rsid w:val="00B87D2D"/>
    <w:pPr>
      <w:spacing w:after="100"/>
      <w:ind w:left="440"/>
    </w:pPr>
    <w:rPr>
      <w:rFonts w:cs="Times New Roman"/>
      <w:lang w:val="en-US"/>
    </w:rPr>
  </w:style>
  <w:style w:type="character" w:customStyle="1" w:styleId="eop">
    <w:name w:val="eop"/>
    <w:basedOn w:val="DefaultParagraphFont"/>
    <w:rsid w:val="00CC7DD8"/>
  </w:style>
  <w:style w:type="character" w:customStyle="1" w:styleId="Heading5Char">
    <w:name w:val="Heading 5 Char"/>
    <w:basedOn w:val="DefaultParagraphFont"/>
    <w:link w:val="Heading5"/>
    <w:uiPriority w:val="9"/>
    <w:semiHidden/>
    <w:rsid w:val="00072064"/>
    <w:rPr>
      <w:color w:val="404040" w:themeColor="text1" w:themeTint="BF"/>
    </w:rPr>
  </w:style>
  <w:style w:type="character" w:customStyle="1" w:styleId="Heading6Char">
    <w:name w:val="Heading 6 Char"/>
    <w:basedOn w:val="DefaultParagraphFont"/>
    <w:link w:val="Heading6"/>
    <w:uiPriority w:val="9"/>
    <w:semiHidden/>
    <w:rsid w:val="00072064"/>
  </w:style>
  <w:style w:type="character" w:customStyle="1" w:styleId="Heading7Char">
    <w:name w:val="Heading 7 Char"/>
    <w:basedOn w:val="DefaultParagraphFont"/>
    <w:link w:val="Heading7"/>
    <w:uiPriority w:val="9"/>
    <w:semiHidden/>
    <w:rsid w:val="000720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72064"/>
    <w:rPr>
      <w:color w:val="262626" w:themeColor="text1" w:themeTint="D9"/>
      <w:sz w:val="21"/>
      <w:szCs w:val="21"/>
    </w:rPr>
  </w:style>
  <w:style w:type="character" w:customStyle="1" w:styleId="Heading9Char">
    <w:name w:val="Heading 9 Char"/>
    <w:basedOn w:val="DefaultParagraphFont"/>
    <w:link w:val="Heading9"/>
    <w:uiPriority w:val="9"/>
    <w:semiHidden/>
    <w:rsid w:val="000720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07206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7206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7206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720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72064"/>
    <w:rPr>
      <w:color w:val="5A5A5A" w:themeColor="text1" w:themeTint="A5"/>
      <w:spacing w:val="15"/>
    </w:rPr>
  </w:style>
  <w:style w:type="character" w:styleId="Emphasis">
    <w:name w:val="Emphasis"/>
    <w:basedOn w:val="DefaultParagraphFont"/>
    <w:uiPriority w:val="20"/>
    <w:qFormat/>
    <w:rsid w:val="00072064"/>
    <w:rPr>
      <w:i/>
      <w:iCs/>
      <w:color w:val="auto"/>
    </w:rPr>
  </w:style>
  <w:style w:type="paragraph" w:styleId="Quote">
    <w:name w:val="Quote"/>
    <w:basedOn w:val="Normal"/>
    <w:next w:val="Normal"/>
    <w:link w:val="QuoteChar"/>
    <w:uiPriority w:val="29"/>
    <w:qFormat/>
    <w:rsid w:val="000720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072064"/>
    <w:rPr>
      <w:i/>
      <w:iCs/>
      <w:color w:val="404040" w:themeColor="text1" w:themeTint="BF"/>
    </w:rPr>
  </w:style>
  <w:style w:type="paragraph" w:styleId="IntenseQuote">
    <w:name w:val="Intense Quote"/>
    <w:basedOn w:val="Normal"/>
    <w:next w:val="Normal"/>
    <w:link w:val="IntenseQuoteChar"/>
    <w:uiPriority w:val="30"/>
    <w:qFormat/>
    <w:rsid w:val="000720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072064"/>
    <w:rPr>
      <w:i/>
      <w:iCs/>
      <w:color w:val="404040" w:themeColor="text1" w:themeTint="BF"/>
    </w:rPr>
  </w:style>
  <w:style w:type="character" w:styleId="SubtleEmphasis">
    <w:name w:val="Subtle Emphasis"/>
    <w:basedOn w:val="DefaultParagraphFont"/>
    <w:uiPriority w:val="19"/>
    <w:qFormat/>
    <w:rsid w:val="00072064"/>
    <w:rPr>
      <w:i/>
      <w:iCs/>
      <w:color w:val="404040" w:themeColor="text1" w:themeTint="BF"/>
    </w:rPr>
  </w:style>
  <w:style w:type="character" w:styleId="IntenseEmphasis">
    <w:name w:val="Intense Emphasis"/>
    <w:basedOn w:val="DefaultParagraphFont"/>
    <w:uiPriority w:val="21"/>
    <w:qFormat/>
    <w:rsid w:val="00072064"/>
    <w:rPr>
      <w:b/>
      <w:bCs/>
      <w:i/>
      <w:iCs/>
      <w:color w:val="auto"/>
    </w:rPr>
  </w:style>
  <w:style w:type="character" w:styleId="SubtleReference">
    <w:name w:val="Subtle Reference"/>
    <w:basedOn w:val="DefaultParagraphFont"/>
    <w:uiPriority w:val="31"/>
    <w:qFormat/>
    <w:rsid w:val="00072064"/>
    <w:rPr>
      <w:smallCaps/>
      <w:color w:val="404040" w:themeColor="text1" w:themeTint="BF"/>
    </w:rPr>
  </w:style>
  <w:style w:type="character" w:styleId="IntenseReference">
    <w:name w:val="Intense Reference"/>
    <w:basedOn w:val="DefaultParagraphFont"/>
    <w:uiPriority w:val="32"/>
    <w:qFormat/>
    <w:rsid w:val="00072064"/>
    <w:rPr>
      <w:b/>
      <w:bCs/>
      <w:smallCaps/>
      <w:color w:val="404040" w:themeColor="text1" w:themeTint="BF"/>
      <w:spacing w:val="5"/>
    </w:rPr>
  </w:style>
  <w:style w:type="character" w:styleId="BookTitle">
    <w:name w:val="Book Title"/>
    <w:basedOn w:val="DefaultParagraphFont"/>
    <w:uiPriority w:val="33"/>
    <w:qFormat/>
    <w:rsid w:val="00072064"/>
    <w:rPr>
      <w:b/>
      <w:bCs/>
      <w:i/>
      <w:iCs/>
      <w:spacing w:val="5"/>
    </w:rPr>
  </w:style>
  <w:style w:type="paragraph" w:customStyle="1" w:styleId="pf0">
    <w:name w:val="pf0"/>
    <w:basedOn w:val="Normal"/>
    <w:rsid w:val="001D5E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D5E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447">
      <w:bodyDiv w:val="1"/>
      <w:marLeft w:val="0"/>
      <w:marRight w:val="0"/>
      <w:marTop w:val="0"/>
      <w:marBottom w:val="0"/>
      <w:divBdr>
        <w:top w:val="none" w:sz="0" w:space="0" w:color="auto"/>
        <w:left w:val="none" w:sz="0" w:space="0" w:color="auto"/>
        <w:bottom w:val="none" w:sz="0" w:space="0" w:color="auto"/>
        <w:right w:val="none" w:sz="0" w:space="0" w:color="auto"/>
      </w:divBdr>
    </w:div>
    <w:div w:id="499153725">
      <w:bodyDiv w:val="1"/>
      <w:marLeft w:val="0"/>
      <w:marRight w:val="0"/>
      <w:marTop w:val="0"/>
      <w:marBottom w:val="0"/>
      <w:divBdr>
        <w:top w:val="none" w:sz="0" w:space="0" w:color="auto"/>
        <w:left w:val="none" w:sz="0" w:space="0" w:color="auto"/>
        <w:bottom w:val="none" w:sz="0" w:space="0" w:color="auto"/>
        <w:right w:val="none" w:sz="0" w:space="0" w:color="auto"/>
      </w:divBdr>
    </w:div>
    <w:div w:id="563563988">
      <w:bodyDiv w:val="1"/>
      <w:marLeft w:val="0"/>
      <w:marRight w:val="0"/>
      <w:marTop w:val="0"/>
      <w:marBottom w:val="0"/>
      <w:divBdr>
        <w:top w:val="none" w:sz="0" w:space="0" w:color="auto"/>
        <w:left w:val="none" w:sz="0" w:space="0" w:color="auto"/>
        <w:bottom w:val="none" w:sz="0" w:space="0" w:color="auto"/>
        <w:right w:val="none" w:sz="0" w:space="0" w:color="auto"/>
      </w:divBdr>
    </w:div>
    <w:div w:id="970474876">
      <w:bodyDiv w:val="1"/>
      <w:marLeft w:val="0"/>
      <w:marRight w:val="0"/>
      <w:marTop w:val="0"/>
      <w:marBottom w:val="0"/>
      <w:divBdr>
        <w:top w:val="none" w:sz="0" w:space="0" w:color="auto"/>
        <w:left w:val="none" w:sz="0" w:space="0" w:color="auto"/>
        <w:bottom w:val="none" w:sz="0" w:space="0" w:color="auto"/>
        <w:right w:val="none" w:sz="0" w:space="0" w:color="auto"/>
      </w:divBdr>
    </w:div>
    <w:div w:id="1223324880">
      <w:bodyDiv w:val="1"/>
      <w:marLeft w:val="0"/>
      <w:marRight w:val="0"/>
      <w:marTop w:val="0"/>
      <w:marBottom w:val="0"/>
      <w:divBdr>
        <w:top w:val="none" w:sz="0" w:space="0" w:color="auto"/>
        <w:left w:val="none" w:sz="0" w:space="0" w:color="auto"/>
        <w:bottom w:val="none" w:sz="0" w:space="0" w:color="auto"/>
        <w:right w:val="none" w:sz="0" w:space="0" w:color="auto"/>
      </w:divBdr>
    </w:div>
    <w:div w:id="1324509039">
      <w:bodyDiv w:val="1"/>
      <w:marLeft w:val="0"/>
      <w:marRight w:val="0"/>
      <w:marTop w:val="0"/>
      <w:marBottom w:val="0"/>
      <w:divBdr>
        <w:top w:val="none" w:sz="0" w:space="0" w:color="auto"/>
        <w:left w:val="none" w:sz="0" w:space="0" w:color="auto"/>
        <w:bottom w:val="none" w:sz="0" w:space="0" w:color="auto"/>
        <w:right w:val="none" w:sz="0" w:space="0" w:color="auto"/>
      </w:divBdr>
    </w:div>
    <w:div w:id="1402606794">
      <w:bodyDiv w:val="1"/>
      <w:marLeft w:val="0"/>
      <w:marRight w:val="0"/>
      <w:marTop w:val="0"/>
      <w:marBottom w:val="0"/>
      <w:divBdr>
        <w:top w:val="none" w:sz="0" w:space="0" w:color="auto"/>
        <w:left w:val="none" w:sz="0" w:space="0" w:color="auto"/>
        <w:bottom w:val="none" w:sz="0" w:space="0" w:color="auto"/>
        <w:right w:val="none" w:sz="0" w:space="0" w:color="auto"/>
      </w:divBdr>
    </w:div>
    <w:div w:id="1645699635">
      <w:bodyDiv w:val="1"/>
      <w:marLeft w:val="0"/>
      <w:marRight w:val="0"/>
      <w:marTop w:val="0"/>
      <w:marBottom w:val="0"/>
      <w:divBdr>
        <w:top w:val="none" w:sz="0" w:space="0" w:color="auto"/>
        <w:left w:val="none" w:sz="0" w:space="0" w:color="auto"/>
        <w:bottom w:val="none" w:sz="0" w:space="0" w:color="auto"/>
        <w:right w:val="none" w:sz="0" w:space="0" w:color="auto"/>
      </w:divBdr>
    </w:div>
    <w:div w:id="20961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nsultation-principles-guidance" TargetMode="External"/><Relationship Id="rId18" Type="http://schemas.openxmlformats.org/officeDocument/2006/relationships/hyperlink" Target="http://www.legislation.gov.uk/uksi/2004/3391/contents/ma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news/government-reignites-industrial-heartlands-10-days-out-from-the-international-investment-summit" TargetMode="External"/><Relationship Id="rId7" Type="http://schemas.openxmlformats.org/officeDocument/2006/relationships/settings" Target="settings.xml"/><Relationship Id="rId12" Type="http://schemas.openxmlformats.org/officeDocument/2006/relationships/hyperlink" Target="https://www.legislation.gov.uk/ukpga/1974/37/section/50" TargetMode="External"/><Relationship Id="rId17" Type="http://schemas.openxmlformats.org/officeDocument/2006/relationships/hyperlink" Target="https://legislation.gov.uk/ukpga/2018/12/contents/enact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segov.sharepoint.com/sites/EnergyPolicyTeamEPDMHPU/Shared%20Documents/CCS%20and%20Offshore%20Hydrogen%20-%20Statutory%20Instrument/5.%20Consultation%20Document%20and%20Consultation%20Response/xxx" TargetMode="External"/><Relationship Id="rId20" Type="http://schemas.openxmlformats.org/officeDocument/2006/relationships/hyperlink" Target="mailto:Dipti.kerai@hs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aboutus/assets/docs/the-hse-strategy.pdf" TargetMode="External"/><Relationship Id="rId24" Type="http://schemas.openxmlformats.org/officeDocument/2006/relationships/hyperlink" Target="https://www.phmsa.dot.gov/sites/phmsa.dot.gov/files/2022-05/Failure%20Investigation%20Report%20-%20Denbury%20Gulf%20Coast%20Pipeline.pdf" TargetMode="External"/><Relationship Id="rId5" Type="http://schemas.openxmlformats.org/officeDocument/2006/relationships/numbering" Target="numbering.xml"/><Relationship Id="rId15" Type="http://schemas.openxmlformats.org/officeDocument/2006/relationships/hyperlink" Target="mailto:ccushydrogenconsultation@hse.gov.uk" TargetMode="External"/><Relationship Id="rId23" Type="http://schemas.openxmlformats.org/officeDocument/2006/relationships/hyperlink" Target="https://www.hse.gov.uk/carboncapture/assets/docs/major-hazard-potential-carbon-dioxide.pdf"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hse.gov.uk/privacy.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egov.sharepoint.com/sites/EnergyPolicyTeamEPDMHPU/Shared%20Documents/CCS%20and%20Offshore%20Hydrogen%20-%20Statutory%20Instrument/5.%20Consultation%20Document%20and%20Consultation%20Response/XXX" TargetMode="External"/><Relationship Id="rId22" Type="http://schemas.openxmlformats.org/officeDocument/2006/relationships/hyperlink" Target="https://www.gov.uk/government/collections/hydrogen-allocation-rounds"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57DCD4D-DFBE-4AB5-A4A3-2468843BF4A6}">
    <t:Anchor>
      <t:Comment id="717266839"/>
    </t:Anchor>
    <t:History>
      <t:Event id="{429C6635-F317-4D5E-9511-24A5F0E294E7}" time="2024-10-21T08:38:31.833Z">
        <t:Attribution userId="S::Dipti.Kerai@hse.gov.uk::6eae4f2e-881a-4ccc-a6d0-6f516c97eb13" userProvider="AD" userName="Dipti Kerai"/>
        <t:Anchor>
          <t:Comment id="717266839"/>
        </t:Anchor>
        <t:Create/>
      </t:Event>
      <t:Event id="{E858150E-8247-4A0A-8E78-907E2D96EB23}" time="2024-10-21T08:38:31.833Z">
        <t:Attribution userId="S::Dipti.Kerai@hse.gov.uk::6eae4f2e-881a-4ccc-a6d0-6f516c97eb13" userProvider="AD" userName="Dipti Kerai"/>
        <t:Anchor>
          <t:Comment id="717266839"/>
        </t:Anchor>
        <t:Assign userId="S::Mihail.Nejneru@hse.gov.uk::7e73f6b5-d539-45bd-b65c-3ebb02fe67fa" userProvider="AD" userName="Mihail Nejneru"/>
      </t:Event>
      <t:Event id="{DED794FD-5DC3-4768-9141-7052482461E3}" time="2024-10-21T08:38:31.833Z">
        <t:Attribution userId="S::Dipti.Kerai@hse.gov.uk::6eae4f2e-881a-4ccc-a6d0-6f516c97eb13" userProvider="AD" userName="Dipti Kerai"/>
        <t:Anchor>
          <t:Comment id="717266839"/>
        </t:Anchor>
        <t:SetTitle title="@Mihail Nejneru spell out pls"/>
      </t:Event>
      <t:Event id="{3DC78EB8-D2D7-48D9-84AE-E87026740905}" time="2024-10-21T09:24:34.607Z">
        <t:Attribution userId="S::Dipti.Kerai@hse.gov.uk::6eae4f2e-881a-4ccc-a6d0-6f516c97eb13" userProvider="AD" userName="Dipti Kerai"/>
        <t:Anchor>
          <t:Comment id="717269602"/>
        </t:Anchor>
        <t:UnassignAll/>
      </t:Event>
      <t:Event id="{334FACA5-9D9B-4347-8B0C-37B268923666}" time="2024-10-21T09:24:34.607Z">
        <t:Attribution userId="S::Dipti.Kerai@hse.gov.uk::6eae4f2e-881a-4ccc-a6d0-6f516c97eb13" userProvider="AD" userName="Dipti Kerai"/>
        <t:Anchor>
          <t:Comment id="717269602"/>
        </t:Anchor>
        <t:Assign userId="S::Trevor.Sexty@hse.gov.uk::33dc916f-bdf1-4c35-acb0-fe5cbf820987" userProvider="AD" userName="Trevor Sexty"/>
      </t:Event>
      <t:Event id="{849BF31E-5BEF-44FD-AA55-CF99551F624B}" time="2024-10-21T10:22:05.906Z">
        <t:Attribution userId="S::trevor.sexty@hse.gov.uk::33dc916f-bdf1-4c35-acb0-fe5cbf820987" userProvider="AD" userName="Trevor Sext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E6956E266D74C8CA96D880542E2B4" ma:contentTypeVersion="8" ma:contentTypeDescription="Create a new document." ma:contentTypeScope="" ma:versionID="05060b0cb83e93dae9d720ac5e2a5a05">
  <xsd:schema xmlns:xsd="http://www.w3.org/2001/XMLSchema" xmlns:xs="http://www.w3.org/2001/XMLSchema" xmlns:p="http://schemas.microsoft.com/office/2006/metadata/properties" xmlns:ns2="424459f5-8b5a-4287-8215-f296fd1a67e2" xmlns:ns3="5a20326b-a987-4aee-8d78-3a9e99cbd7dc" targetNamespace="http://schemas.microsoft.com/office/2006/metadata/properties" ma:root="true" ma:fieldsID="bd6ade54e3c5c12fad925a64e2c59b9e" ns2:_="" ns3:_="">
    <xsd:import namespace="424459f5-8b5a-4287-8215-f296fd1a67e2"/>
    <xsd:import namespace="5a20326b-a987-4aee-8d78-3a9e99cbd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459f5-8b5a-4287-8215-f296fd1a6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0326b-a987-4aee-8d78-3a9e99cbd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A0A66-FDE4-4C8E-8CEE-3D1D3E5C6AC3}">
  <ds:schemaRefs>
    <ds:schemaRef ds:uri="http://schemas.openxmlformats.org/officeDocument/2006/bibliography"/>
  </ds:schemaRefs>
</ds:datastoreItem>
</file>

<file path=customXml/itemProps2.xml><?xml version="1.0" encoding="utf-8"?>
<ds:datastoreItem xmlns:ds="http://schemas.openxmlformats.org/officeDocument/2006/customXml" ds:itemID="{516C73E8-A8A2-4275-A602-D0C921E4A91F}">
  <ds:schemaRefs>
    <ds:schemaRef ds:uri="http://schemas.microsoft.com/sharepoint/v3/contenttype/forms"/>
  </ds:schemaRefs>
</ds:datastoreItem>
</file>

<file path=customXml/itemProps3.xml><?xml version="1.0" encoding="utf-8"?>
<ds:datastoreItem xmlns:ds="http://schemas.openxmlformats.org/officeDocument/2006/customXml" ds:itemID="{2875516B-567C-47AB-9FE5-86D2727B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459f5-8b5a-4287-8215-f296fd1a67e2"/>
    <ds:schemaRef ds:uri="5a20326b-a987-4aee-8d78-3a9e99cbd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64731-B53B-446B-892B-C0B6B3049A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0326b-a987-4aee-8d78-3a9e99cbd7dc"/>
    <ds:schemaRef ds:uri="424459f5-8b5a-4287-8215-f296fd1a67e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8356</Words>
  <Characters>47634</Characters>
  <Application>Microsoft Office Word</Application>
  <DocSecurity>4</DocSecurity>
  <Lines>396</Lines>
  <Paragraphs>111</Paragraphs>
  <ScaleCrop>false</ScaleCrop>
  <Company/>
  <LinksUpToDate>false</LinksUpToDate>
  <CharactersWithSpaces>55879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Nejneru</dc:creator>
  <cp:keywords/>
  <dc:description/>
  <cp:lastModifiedBy>Paul Darbyshire</cp:lastModifiedBy>
  <cp:revision>2</cp:revision>
  <dcterms:created xsi:type="dcterms:W3CDTF">2025-06-03T12:27:00Z</dcterms:created>
  <dcterms:modified xsi:type="dcterms:W3CDTF">2025-06-03T12:27:00Z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0x010100324E6956E266D74C8CA96D880542E2B4</vt:lpwstr>
  </property>
</Properties>
</file>