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CF" w:rsidRPr="00334708" w:rsidRDefault="00334708">
      <w:r>
        <w:rPr>
          <w:noProof/>
          <w:lang w:eastAsia="en-GB"/>
        </w:rPr>
        <w:drawing>
          <wp:anchor distT="0" distB="0" distL="114300" distR="114300" simplePos="0" relativeHeight="251658240" behindDoc="1" locked="0" layoutInCell="1" allowOverlap="1">
            <wp:simplePos x="0" y="0"/>
            <wp:positionH relativeFrom="column">
              <wp:posOffset>-1030605</wp:posOffset>
            </wp:positionH>
            <wp:positionV relativeFrom="paragraph">
              <wp:posOffset>-917575</wp:posOffset>
            </wp:positionV>
            <wp:extent cx="7772400" cy="1052195"/>
            <wp:effectExtent l="0" t="0" r="0" b="0"/>
            <wp:wrapNone/>
            <wp:docPr id="1" name="Picture 1" descr="word_pdf_b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pdf_bann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708" w:rsidRDefault="00334708" w:rsidP="00334708">
      <w:pPr>
        <w:pStyle w:val="Heading1"/>
        <w:rPr>
          <w:rFonts w:eastAsia="Times New Roman"/>
        </w:rPr>
      </w:pPr>
      <w:r w:rsidRPr="00E17EE4">
        <w:rPr>
          <w:rFonts w:eastAsia="Times New Roman"/>
        </w:rPr>
        <w:t>CD287 - Carcinogens and Mutagens – Revision of limit values in EH40/2005 “Workplace Exposure Limits”</w:t>
      </w:r>
    </w:p>
    <w:p w:rsidR="00334708" w:rsidRPr="00334708" w:rsidRDefault="00334708" w:rsidP="00334708">
      <w:pPr>
        <w:pStyle w:val="Heading2"/>
      </w:pPr>
      <w:r>
        <w:t>Questionnaire</w:t>
      </w:r>
    </w:p>
    <w:p w:rsidR="00334708" w:rsidRPr="00334708" w:rsidRDefault="00334708" w:rsidP="00334708"/>
    <w:p w:rsidR="00334708" w:rsidRPr="00334708" w:rsidRDefault="00334708" w:rsidP="00334708">
      <w:pPr>
        <w:pStyle w:val="DefaultText"/>
        <w:spacing w:after="160"/>
        <w:jc w:val="both"/>
        <w:rPr>
          <w:bCs/>
          <w:szCs w:val="24"/>
        </w:rPr>
      </w:pPr>
      <w:r w:rsidRPr="00334708">
        <w:rPr>
          <w:bCs/>
          <w:szCs w:val="24"/>
        </w:rPr>
        <w:t>Q.1 The findings of the impact assessment (IA) suggest there is unlikely to be any significant additional costs to business from complying with the revised workplace exposure limits (WELs) following implementation of Phase 1 of the Carcinogens and Mutagens Directive (CMD). Based on your knowledge and understanding of the changes, do you agree or disagree with the IA finding?</w:t>
      </w:r>
    </w:p>
    <w:p w:rsidR="00334708" w:rsidRPr="00334708" w:rsidRDefault="00334708" w:rsidP="00334708">
      <w:pPr>
        <w:pStyle w:val="DefaultText"/>
        <w:numPr>
          <w:ilvl w:val="0"/>
          <w:numId w:val="1"/>
        </w:numPr>
        <w:tabs>
          <w:tab w:val="clear" w:pos="0"/>
        </w:tabs>
        <w:adjustRightInd/>
        <w:spacing w:after="160"/>
        <w:ind w:left="780"/>
        <w:jc w:val="both"/>
        <w:rPr>
          <w:bCs/>
          <w:szCs w:val="24"/>
        </w:rPr>
      </w:pPr>
      <w:r w:rsidRPr="00334708">
        <w:rPr>
          <w:bCs/>
          <w:szCs w:val="24"/>
        </w:rPr>
        <w:t>Agree</w:t>
      </w:r>
      <w:bookmarkStart w:id="0" w:name="_GoBack"/>
      <w:bookmarkEnd w:id="0"/>
    </w:p>
    <w:p w:rsidR="00334708" w:rsidRPr="00334708" w:rsidRDefault="00334708" w:rsidP="00334708">
      <w:pPr>
        <w:pStyle w:val="DefaultText"/>
        <w:numPr>
          <w:ilvl w:val="0"/>
          <w:numId w:val="1"/>
        </w:numPr>
        <w:tabs>
          <w:tab w:val="clear" w:pos="0"/>
        </w:tabs>
        <w:adjustRightInd/>
        <w:spacing w:after="160"/>
        <w:ind w:left="780"/>
        <w:jc w:val="both"/>
        <w:rPr>
          <w:bCs/>
          <w:szCs w:val="24"/>
        </w:rPr>
      </w:pPr>
      <w:r w:rsidRPr="00334708">
        <w:rPr>
          <w:bCs/>
          <w:szCs w:val="24"/>
        </w:rPr>
        <w:t>Disagree (</w:t>
      </w:r>
      <w:r>
        <w:rPr>
          <w:bCs/>
          <w:szCs w:val="24"/>
        </w:rPr>
        <w:t>please see below</w:t>
      </w:r>
      <w:r w:rsidRPr="00334708">
        <w:rPr>
          <w:bCs/>
          <w:szCs w:val="24"/>
        </w:rPr>
        <w:t>)</w:t>
      </w:r>
    </w:p>
    <w:p w:rsidR="00334708" w:rsidRPr="00334708" w:rsidRDefault="00334708" w:rsidP="00334708">
      <w:pPr>
        <w:pStyle w:val="DefaultText"/>
        <w:numPr>
          <w:ilvl w:val="0"/>
          <w:numId w:val="1"/>
        </w:numPr>
        <w:tabs>
          <w:tab w:val="clear" w:pos="0"/>
        </w:tabs>
        <w:adjustRightInd/>
        <w:spacing w:after="160"/>
        <w:ind w:left="780"/>
        <w:jc w:val="both"/>
        <w:rPr>
          <w:bCs/>
          <w:szCs w:val="24"/>
        </w:rPr>
      </w:pPr>
      <w:r w:rsidRPr="00334708">
        <w:rPr>
          <w:bCs/>
          <w:szCs w:val="24"/>
        </w:rPr>
        <w:t>Unsure/don’t know</w:t>
      </w:r>
    </w:p>
    <w:p w:rsidR="00334708" w:rsidRDefault="00334708" w:rsidP="00334708">
      <w:pPr>
        <w:pStyle w:val="DefaultText"/>
        <w:spacing w:after="160"/>
        <w:jc w:val="both"/>
        <w:rPr>
          <w:bCs/>
          <w:szCs w:val="24"/>
        </w:rPr>
      </w:pPr>
      <w:r w:rsidRPr="00334708">
        <w:rPr>
          <w:bCs/>
          <w:szCs w:val="24"/>
        </w:rPr>
        <w:t>If you ‘disagree’ with the IA finding, please detail why and supply any information or evidence supporting your view (e.g. which substance[s] your response relates to, the type[s], number and cost of additional control measures required, etc.).</w:t>
      </w:r>
    </w:p>
    <w:p w:rsidR="00334708" w:rsidRDefault="00334708" w:rsidP="00334708">
      <w:pPr>
        <w:pStyle w:val="DefaultText"/>
        <w:spacing w:after="160"/>
        <w:jc w:val="both"/>
        <w:rPr>
          <w:bCs/>
          <w:szCs w:val="24"/>
        </w:rPr>
      </w:pPr>
    </w:p>
    <w:p w:rsidR="00334708" w:rsidRPr="00334708" w:rsidRDefault="00334708" w:rsidP="00334708">
      <w:pPr>
        <w:pStyle w:val="DefaultText"/>
        <w:spacing w:after="160"/>
        <w:jc w:val="both"/>
        <w:rPr>
          <w:rFonts w:eastAsiaTheme="minorHAnsi"/>
          <w:bCs/>
          <w:szCs w:val="24"/>
        </w:rPr>
      </w:pPr>
      <w:r w:rsidRPr="00334708">
        <w:rPr>
          <w:rFonts w:eastAsiaTheme="minorHAnsi"/>
          <w:bCs/>
          <w:noProof/>
          <w:szCs w:val="24"/>
          <w:lang w:eastAsia="en-GB"/>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5448300" cy="3543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543300"/>
                        </a:xfrm>
                        <a:prstGeom prst="rect">
                          <a:avLst/>
                        </a:prstGeom>
                        <a:solidFill>
                          <a:srgbClr val="FFFFFF"/>
                        </a:solidFill>
                        <a:ln w="9525">
                          <a:solidFill>
                            <a:srgbClr val="000000"/>
                          </a:solidFill>
                          <a:miter lim="800000"/>
                          <a:headEnd/>
                          <a:tailEnd/>
                        </a:ln>
                      </wps:spPr>
                      <wps:txbx>
                        <w:txbxContent>
                          <w:p w:rsidR="00334708" w:rsidRDefault="0033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9pt;height:27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rTIgIAAEcEAAAOAAAAZHJzL2Uyb0RvYy54bWysU9uO2yAQfa/Uf0C8N3YSp5u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">
                <v:textbox>
                  <w:txbxContent>
                    <w:p w:rsidR="00334708" w:rsidRDefault="00334708"/>
                  </w:txbxContent>
                </v:textbox>
              </v:shape>
            </w:pict>
          </mc:Fallback>
        </mc:AlternateContent>
      </w:r>
    </w:p>
    <w:p w:rsidR="00334708" w:rsidRP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Default="00334708" w:rsidP="00334708">
      <w:pPr>
        <w:pStyle w:val="DefaultText"/>
        <w:spacing w:after="160"/>
        <w:jc w:val="both"/>
        <w:rPr>
          <w:bCs/>
          <w:szCs w:val="24"/>
        </w:rPr>
      </w:pPr>
    </w:p>
    <w:p w:rsidR="00334708" w:rsidRPr="00334708" w:rsidRDefault="00334708" w:rsidP="00334708">
      <w:pPr>
        <w:pStyle w:val="DefaultText"/>
        <w:spacing w:after="160"/>
        <w:jc w:val="both"/>
        <w:rPr>
          <w:bCs/>
          <w:szCs w:val="24"/>
        </w:rPr>
      </w:pPr>
      <w:r w:rsidRPr="00334708">
        <w:rPr>
          <w:bCs/>
          <w:szCs w:val="24"/>
        </w:rPr>
        <w:lastRenderedPageBreak/>
        <w:t>Q.2 The new WELs will be introduced in an update of the HSE publication EH40/2005 (</w:t>
      </w:r>
      <w:hyperlink r:id="rId7" w:history="1">
        <w:r w:rsidRPr="00334708">
          <w:rPr>
            <w:rStyle w:val="Hyperlink"/>
            <w:rFonts w:eastAsiaTheme="majorEastAsia"/>
            <w:bCs/>
            <w:szCs w:val="24"/>
          </w:rPr>
          <w:t>http://www.hse.gov.uk/pubns/priced/eh40.pdf</w:t>
        </w:r>
      </w:hyperlink>
      <w:r w:rsidRPr="00334708">
        <w:rPr>
          <w:bCs/>
          <w:szCs w:val="24"/>
        </w:rPr>
        <w:t>). Do you agree that this is the most appropriate way of updating the WELs?</w:t>
      </w:r>
    </w:p>
    <w:p w:rsidR="00334708" w:rsidRPr="00334708" w:rsidRDefault="00334708" w:rsidP="00334708">
      <w:pPr>
        <w:pStyle w:val="DefaultText"/>
        <w:numPr>
          <w:ilvl w:val="0"/>
          <w:numId w:val="2"/>
        </w:numPr>
        <w:tabs>
          <w:tab w:val="clear" w:pos="0"/>
        </w:tabs>
        <w:adjustRightInd/>
        <w:spacing w:after="160"/>
        <w:ind w:left="825"/>
        <w:jc w:val="both"/>
        <w:rPr>
          <w:bCs/>
          <w:szCs w:val="24"/>
        </w:rPr>
      </w:pPr>
      <w:r w:rsidRPr="00334708">
        <w:rPr>
          <w:bCs/>
          <w:szCs w:val="24"/>
        </w:rPr>
        <w:t>Yes</w:t>
      </w:r>
    </w:p>
    <w:p w:rsidR="00334708" w:rsidRPr="00334708" w:rsidRDefault="00334708" w:rsidP="00334708">
      <w:pPr>
        <w:pStyle w:val="DefaultText"/>
        <w:numPr>
          <w:ilvl w:val="0"/>
          <w:numId w:val="2"/>
        </w:numPr>
        <w:tabs>
          <w:tab w:val="clear" w:pos="0"/>
        </w:tabs>
        <w:adjustRightInd/>
        <w:spacing w:after="160"/>
        <w:ind w:left="825"/>
        <w:jc w:val="both"/>
        <w:rPr>
          <w:bCs/>
          <w:szCs w:val="24"/>
        </w:rPr>
      </w:pPr>
      <w:r w:rsidRPr="00334708">
        <w:rPr>
          <w:bCs/>
          <w:szCs w:val="24"/>
        </w:rPr>
        <w:t xml:space="preserve">No </w:t>
      </w:r>
      <w:r w:rsidRPr="00334708">
        <w:rPr>
          <w:bCs/>
          <w:szCs w:val="24"/>
        </w:rPr>
        <w:t>(please see below)</w:t>
      </w:r>
    </w:p>
    <w:p w:rsidR="00334708" w:rsidRPr="00334708" w:rsidRDefault="00334708" w:rsidP="00334708">
      <w:pPr>
        <w:pStyle w:val="DefaultText"/>
        <w:numPr>
          <w:ilvl w:val="0"/>
          <w:numId w:val="2"/>
        </w:numPr>
        <w:tabs>
          <w:tab w:val="clear" w:pos="0"/>
        </w:tabs>
        <w:adjustRightInd/>
        <w:spacing w:after="160"/>
        <w:ind w:left="825"/>
        <w:jc w:val="both"/>
        <w:rPr>
          <w:bCs/>
          <w:szCs w:val="24"/>
        </w:rPr>
      </w:pPr>
      <w:r w:rsidRPr="00334708">
        <w:rPr>
          <w:bCs/>
          <w:szCs w:val="24"/>
        </w:rPr>
        <w:t>Unsure/don’t know</w:t>
      </w:r>
    </w:p>
    <w:p w:rsidR="00334708" w:rsidRPr="00334708" w:rsidRDefault="00334708" w:rsidP="00334708">
      <w:pPr>
        <w:rPr>
          <w:bCs/>
          <w:szCs w:val="24"/>
        </w:rPr>
      </w:pPr>
      <w:r w:rsidRPr="00334708">
        <w:rPr>
          <w:bCs/>
          <w:noProof/>
          <w:sz w:val="24"/>
          <w:szCs w:val="24"/>
          <w:lang w:eastAsia="en-GB"/>
        </w:rPr>
        <mc:AlternateContent>
          <mc:Choice Requires="wps">
            <w:drawing>
              <wp:anchor distT="0" distB="0" distL="114300" distR="114300" simplePos="0" relativeHeight="251662336" behindDoc="0" locked="0" layoutInCell="1" allowOverlap="1" wp14:anchorId="4CF3F4DF" wp14:editId="4605FFDB">
                <wp:simplePos x="0" y="0"/>
                <wp:positionH relativeFrom="column">
                  <wp:posOffset>0</wp:posOffset>
                </wp:positionH>
                <wp:positionV relativeFrom="paragraph">
                  <wp:posOffset>802640</wp:posOffset>
                </wp:positionV>
                <wp:extent cx="5448300" cy="53467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346700"/>
                        </a:xfrm>
                        <a:prstGeom prst="rect">
                          <a:avLst/>
                        </a:prstGeom>
                        <a:solidFill>
                          <a:srgbClr val="FFFFFF"/>
                        </a:solidFill>
                        <a:ln w="9525">
                          <a:solidFill>
                            <a:srgbClr val="000000"/>
                          </a:solidFill>
                          <a:miter lim="800000"/>
                          <a:headEnd/>
                          <a:tailEnd/>
                        </a:ln>
                      </wps:spPr>
                      <wps:txbx>
                        <w:txbxContent>
                          <w:p w:rsidR="00334708" w:rsidRDefault="00334708" w:rsidP="0033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3.2pt;width:429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yIJQIAAEw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">
                <v:textbox>
                  <w:txbxContent>
                    <w:p w:rsidR="00334708" w:rsidRDefault="00334708" w:rsidP="00334708"/>
                  </w:txbxContent>
                </v:textbox>
              </v:shape>
            </w:pict>
          </mc:Fallback>
        </mc:AlternateContent>
      </w:r>
      <w:r w:rsidRPr="00334708">
        <w:rPr>
          <w:bCs/>
          <w:sz w:val="24"/>
          <w:szCs w:val="24"/>
        </w:rPr>
        <w:t xml:space="preserve">If you answered ‘no’, please detail why and what would be a more appropriate way of updating </w:t>
      </w:r>
      <w:r w:rsidRPr="00334708">
        <w:rPr>
          <w:bCs/>
          <w:sz w:val="24"/>
          <w:szCs w:val="24"/>
        </w:rPr>
        <w:t>the WELs</w:t>
      </w:r>
    </w:p>
    <w:sectPr w:rsidR="00334708" w:rsidRPr="0033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1E71"/>
    <w:multiLevelType w:val="multilevel"/>
    <w:tmpl w:val="2F425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1DA7955"/>
    <w:multiLevelType w:val="multilevel"/>
    <w:tmpl w:val="F9062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08"/>
    <w:rsid w:val="000C02CF"/>
    <w:rsid w:val="00334708"/>
    <w:rsid w:val="004F6A71"/>
    <w:rsid w:val="007B726B"/>
    <w:rsid w:val="00BF491B"/>
    <w:rsid w:val="00DA6DA1"/>
    <w:rsid w:val="00E34F31"/>
    <w:rsid w:val="00EC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08"/>
  </w:style>
  <w:style w:type="paragraph" w:styleId="Heading1">
    <w:name w:val="heading 1"/>
    <w:basedOn w:val="Normal"/>
    <w:next w:val="Normal"/>
    <w:link w:val="Heading1Char"/>
    <w:uiPriority w:val="9"/>
    <w:qFormat/>
    <w:rsid w:val="007B726B"/>
    <w:pPr>
      <w:spacing w:before="480" w:after="0"/>
      <w:contextualSpacing/>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autoRedefine/>
    <w:uiPriority w:val="9"/>
    <w:unhideWhenUsed/>
    <w:qFormat/>
    <w:rsid w:val="00DA6DA1"/>
    <w:pPr>
      <w:spacing w:before="200" w:after="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7B726B"/>
    <w:pPr>
      <w:spacing w:before="200" w:after="0" w:line="271" w:lineRule="auto"/>
      <w:outlineLvl w:val="2"/>
    </w:pPr>
    <w:rPr>
      <w:rFonts w:asciiTheme="majorHAnsi" w:eastAsiaTheme="majorEastAsia" w:hAnsiTheme="majorHAnsi" w:cstheme="majorBidi"/>
      <w:b/>
      <w:bCs/>
      <w:sz w:val="27"/>
    </w:rPr>
  </w:style>
  <w:style w:type="paragraph" w:styleId="Heading4">
    <w:name w:val="heading 4"/>
    <w:basedOn w:val="Normal"/>
    <w:next w:val="Normal"/>
    <w:link w:val="Heading4Char"/>
    <w:uiPriority w:val="9"/>
    <w:semiHidden/>
    <w:unhideWhenUsed/>
    <w:qFormat/>
    <w:rsid w:val="007B72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72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72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72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72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72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6B"/>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DA6DA1"/>
    <w:rPr>
      <w:rFonts w:asciiTheme="majorHAnsi" w:eastAsiaTheme="majorEastAsia" w:hAnsiTheme="majorHAnsi" w:cstheme="majorBidi"/>
      <w:b/>
      <w:bCs/>
      <w:sz w:val="36"/>
      <w:szCs w:val="26"/>
    </w:rPr>
  </w:style>
  <w:style w:type="character" w:customStyle="1" w:styleId="Heading3Char">
    <w:name w:val="Heading 3 Char"/>
    <w:basedOn w:val="DefaultParagraphFont"/>
    <w:link w:val="Heading3"/>
    <w:uiPriority w:val="9"/>
    <w:rsid w:val="007B726B"/>
    <w:rPr>
      <w:rFonts w:asciiTheme="majorHAnsi" w:eastAsiaTheme="majorEastAsia" w:hAnsiTheme="majorHAnsi" w:cstheme="majorBidi"/>
      <w:b/>
      <w:bCs/>
      <w:sz w:val="27"/>
    </w:rPr>
  </w:style>
  <w:style w:type="character" w:customStyle="1" w:styleId="Heading4Char">
    <w:name w:val="Heading 4 Char"/>
    <w:basedOn w:val="DefaultParagraphFont"/>
    <w:link w:val="Heading4"/>
    <w:uiPriority w:val="9"/>
    <w:semiHidden/>
    <w:rsid w:val="007B72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72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72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72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72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726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72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2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72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26B"/>
    <w:rPr>
      <w:rFonts w:asciiTheme="majorHAnsi" w:eastAsiaTheme="majorEastAsia" w:hAnsiTheme="majorHAnsi" w:cstheme="majorBidi"/>
      <w:i/>
      <w:iCs/>
      <w:spacing w:val="13"/>
      <w:sz w:val="24"/>
      <w:szCs w:val="24"/>
    </w:rPr>
  </w:style>
  <w:style w:type="character" w:styleId="Strong">
    <w:name w:val="Strong"/>
    <w:uiPriority w:val="22"/>
    <w:qFormat/>
    <w:rsid w:val="007B726B"/>
    <w:rPr>
      <w:b/>
      <w:bCs/>
    </w:rPr>
  </w:style>
  <w:style w:type="character" w:styleId="Emphasis">
    <w:name w:val="Emphasis"/>
    <w:uiPriority w:val="20"/>
    <w:qFormat/>
    <w:rsid w:val="007B726B"/>
    <w:rPr>
      <w:b/>
      <w:bCs/>
      <w:i/>
      <w:iCs/>
      <w:spacing w:val="10"/>
      <w:bdr w:val="none" w:sz="0" w:space="0" w:color="auto"/>
      <w:shd w:val="clear" w:color="auto" w:fill="auto"/>
    </w:rPr>
  </w:style>
  <w:style w:type="paragraph" w:styleId="NoSpacing">
    <w:name w:val="No Spacing"/>
    <w:basedOn w:val="Normal"/>
    <w:uiPriority w:val="1"/>
    <w:qFormat/>
    <w:rsid w:val="007B726B"/>
    <w:pPr>
      <w:spacing w:after="0" w:line="240" w:lineRule="auto"/>
    </w:pPr>
  </w:style>
  <w:style w:type="paragraph" w:styleId="ListParagraph">
    <w:name w:val="List Paragraph"/>
    <w:basedOn w:val="Normal"/>
    <w:uiPriority w:val="34"/>
    <w:qFormat/>
    <w:rsid w:val="007B726B"/>
    <w:pPr>
      <w:ind w:left="720"/>
      <w:contextualSpacing/>
    </w:pPr>
  </w:style>
  <w:style w:type="paragraph" w:styleId="Quote">
    <w:name w:val="Quote"/>
    <w:basedOn w:val="Normal"/>
    <w:next w:val="Normal"/>
    <w:link w:val="QuoteChar"/>
    <w:uiPriority w:val="29"/>
    <w:qFormat/>
    <w:rsid w:val="007B726B"/>
    <w:pPr>
      <w:spacing w:before="200" w:after="0"/>
      <w:ind w:left="360" w:right="360"/>
    </w:pPr>
    <w:rPr>
      <w:i/>
      <w:iCs/>
    </w:rPr>
  </w:style>
  <w:style w:type="character" w:customStyle="1" w:styleId="QuoteChar">
    <w:name w:val="Quote Char"/>
    <w:basedOn w:val="DefaultParagraphFont"/>
    <w:link w:val="Quote"/>
    <w:uiPriority w:val="29"/>
    <w:rsid w:val="007B726B"/>
    <w:rPr>
      <w:i/>
      <w:iCs/>
    </w:rPr>
  </w:style>
  <w:style w:type="paragraph" w:styleId="IntenseQuote">
    <w:name w:val="Intense Quote"/>
    <w:basedOn w:val="Normal"/>
    <w:next w:val="Normal"/>
    <w:link w:val="IntenseQuoteChar"/>
    <w:uiPriority w:val="30"/>
    <w:qFormat/>
    <w:rsid w:val="007B72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26B"/>
    <w:rPr>
      <w:b/>
      <w:bCs/>
      <w:i/>
      <w:iCs/>
    </w:rPr>
  </w:style>
  <w:style w:type="character" w:styleId="SubtleEmphasis">
    <w:name w:val="Subtle Emphasis"/>
    <w:uiPriority w:val="19"/>
    <w:qFormat/>
    <w:rsid w:val="007B726B"/>
    <w:rPr>
      <w:i/>
      <w:iCs/>
    </w:rPr>
  </w:style>
  <w:style w:type="character" w:styleId="IntenseEmphasis">
    <w:name w:val="Intense Emphasis"/>
    <w:uiPriority w:val="21"/>
    <w:qFormat/>
    <w:rsid w:val="007B726B"/>
    <w:rPr>
      <w:b/>
      <w:bCs/>
    </w:rPr>
  </w:style>
  <w:style w:type="character" w:styleId="SubtleReference">
    <w:name w:val="Subtle Reference"/>
    <w:uiPriority w:val="31"/>
    <w:qFormat/>
    <w:rsid w:val="007B726B"/>
    <w:rPr>
      <w:smallCaps/>
    </w:rPr>
  </w:style>
  <w:style w:type="character" w:styleId="IntenseReference">
    <w:name w:val="Intense Reference"/>
    <w:uiPriority w:val="32"/>
    <w:qFormat/>
    <w:rsid w:val="007B726B"/>
    <w:rPr>
      <w:smallCaps/>
      <w:spacing w:val="5"/>
      <w:u w:val="single"/>
    </w:rPr>
  </w:style>
  <w:style w:type="character" w:styleId="BookTitle">
    <w:name w:val="Book Title"/>
    <w:uiPriority w:val="33"/>
    <w:qFormat/>
    <w:rsid w:val="007B726B"/>
    <w:rPr>
      <w:i/>
      <w:iCs/>
      <w:smallCaps/>
      <w:spacing w:val="5"/>
    </w:rPr>
  </w:style>
  <w:style w:type="paragraph" w:styleId="TOCHeading">
    <w:name w:val="TOC Heading"/>
    <w:basedOn w:val="Heading1"/>
    <w:next w:val="Normal"/>
    <w:uiPriority w:val="39"/>
    <w:semiHidden/>
    <w:unhideWhenUsed/>
    <w:qFormat/>
    <w:rsid w:val="007B726B"/>
    <w:pPr>
      <w:outlineLvl w:val="9"/>
    </w:pPr>
    <w:rPr>
      <w:lang w:bidi="en-US"/>
    </w:rPr>
  </w:style>
  <w:style w:type="character" w:styleId="Hyperlink">
    <w:name w:val="Hyperlink"/>
    <w:basedOn w:val="DefaultParagraphFont"/>
    <w:uiPriority w:val="99"/>
    <w:rsid w:val="00334708"/>
    <w:rPr>
      <w:color w:val="0000FF" w:themeColor="hyperlink"/>
      <w:u w:val="single"/>
    </w:rPr>
  </w:style>
  <w:style w:type="paragraph" w:customStyle="1" w:styleId="DefaultText">
    <w:name w:val="Default Text"/>
    <w:basedOn w:val="Normal"/>
    <w:rsid w:val="00334708"/>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08"/>
  </w:style>
  <w:style w:type="paragraph" w:styleId="Heading1">
    <w:name w:val="heading 1"/>
    <w:basedOn w:val="Normal"/>
    <w:next w:val="Normal"/>
    <w:link w:val="Heading1Char"/>
    <w:uiPriority w:val="9"/>
    <w:qFormat/>
    <w:rsid w:val="007B726B"/>
    <w:pPr>
      <w:spacing w:before="480" w:after="0"/>
      <w:contextualSpacing/>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autoRedefine/>
    <w:uiPriority w:val="9"/>
    <w:unhideWhenUsed/>
    <w:qFormat/>
    <w:rsid w:val="00DA6DA1"/>
    <w:pPr>
      <w:spacing w:before="200" w:after="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7B726B"/>
    <w:pPr>
      <w:spacing w:before="200" w:after="0" w:line="271" w:lineRule="auto"/>
      <w:outlineLvl w:val="2"/>
    </w:pPr>
    <w:rPr>
      <w:rFonts w:asciiTheme="majorHAnsi" w:eastAsiaTheme="majorEastAsia" w:hAnsiTheme="majorHAnsi" w:cstheme="majorBidi"/>
      <w:b/>
      <w:bCs/>
      <w:sz w:val="27"/>
    </w:rPr>
  </w:style>
  <w:style w:type="paragraph" w:styleId="Heading4">
    <w:name w:val="heading 4"/>
    <w:basedOn w:val="Normal"/>
    <w:next w:val="Normal"/>
    <w:link w:val="Heading4Char"/>
    <w:uiPriority w:val="9"/>
    <w:semiHidden/>
    <w:unhideWhenUsed/>
    <w:qFormat/>
    <w:rsid w:val="007B72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72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72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72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72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72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6B"/>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DA6DA1"/>
    <w:rPr>
      <w:rFonts w:asciiTheme="majorHAnsi" w:eastAsiaTheme="majorEastAsia" w:hAnsiTheme="majorHAnsi" w:cstheme="majorBidi"/>
      <w:b/>
      <w:bCs/>
      <w:sz w:val="36"/>
      <w:szCs w:val="26"/>
    </w:rPr>
  </w:style>
  <w:style w:type="character" w:customStyle="1" w:styleId="Heading3Char">
    <w:name w:val="Heading 3 Char"/>
    <w:basedOn w:val="DefaultParagraphFont"/>
    <w:link w:val="Heading3"/>
    <w:uiPriority w:val="9"/>
    <w:rsid w:val="007B726B"/>
    <w:rPr>
      <w:rFonts w:asciiTheme="majorHAnsi" w:eastAsiaTheme="majorEastAsia" w:hAnsiTheme="majorHAnsi" w:cstheme="majorBidi"/>
      <w:b/>
      <w:bCs/>
      <w:sz w:val="27"/>
    </w:rPr>
  </w:style>
  <w:style w:type="character" w:customStyle="1" w:styleId="Heading4Char">
    <w:name w:val="Heading 4 Char"/>
    <w:basedOn w:val="DefaultParagraphFont"/>
    <w:link w:val="Heading4"/>
    <w:uiPriority w:val="9"/>
    <w:semiHidden/>
    <w:rsid w:val="007B72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72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72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72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72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726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72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2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72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26B"/>
    <w:rPr>
      <w:rFonts w:asciiTheme="majorHAnsi" w:eastAsiaTheme="majorEastAsia" w:hAnsiTheme="majorHAnsi" w:cstheme="majorBidi"/>
      <w:i/>
      <w:iCs/>
      <w:spacing w:val="13"/>
      <w:sz w:val="24"/>
      <w:szCs w:val="24"/>
    </w:rPr>
  </w:style>
  <w:style w:type="character" w:styleId="Strong">
    <w:name w:val="Strong"/>
    <w:uiPriority w:val="22"/>
    <w:qFormat/>
    <w:rsid w:val="007B726B"/>
    <w:rPr>
      <w:b/>
      <w:bCs/>
    </w:rPr>
  </w:style>
  <w:style w:type="character" w:styleId="Emphasis">
    <w:name w:val="Emphasis"/>
    <w:uiPriority w:val="20"/>
    <w:qFormat/>
    <w:rsid w:val="007B726B"/>
    <w:rPr>
      <w:b/>
      <w:bCs/>
      <w:i/>
      <w:iCs/>
      <w:spacing w:val="10"/>
      <w:bdr w:val="none" w:sz="0" w:space="0" w:color="auto"/>
      <w:shd w:val="clear" w:color="auto" w:fill="auto"/>
    </w:rPr>
  </w:style>
  <w:style w:type="paragraph" w:styleId="NoSpacing">
    <w:name w:val="No Spacing"/>
    <w:basedOn w:val="Normal"/>
    <w:uiPriority w:val="1"/>
    <w:qFormat/>
    <w:rsid w:val="007B726B"/>
    <w:pPr>
      <w:spacing w:after="0" w:line="240" w:lineRule="auto"/>
    </w:pPr>
  </w:style>
  <w:style w:type="paragraph" w:styleId="ListParagraph">
    <w:name w:val="List Paragraph"/>
    <w:basedOn w:val="Normal"/>
    <w:uiPriority w:val="34"/>
    <w:qFormat/>
    <w:rsid w:val="007B726B"/>
    <w:pPr>
      <w:ind w:left="720"/>
      <w:contextualSpacing/>
    </w:pPr>
  </w:style>
  <w:style w:type="paragraph" w:styleId="Quote">
    <w:name w:val="Quote"/>
    <w:basedOn w:val="Normal"/>
    <w:next w:val="Normal"/>
    <w:link w:val="QuoteChar"/>
    <w:uiPriority w:val="29"/>
    <w:qFormat/>
    <w:rsid w:val="007B726B"/>
    <w:pPr>
      <w:spacing w:before="200" w:after="0"/>
      <w:ind w:left="360" w:right="360"/>
    </w:pPr>
    <w:rPr>
      <w:i/>
      <w:iCs/>
    </w:rPr>
  </w:style>
  <w:style w:type="character" w:customStyle="1" w:styleId="QuoteChar">
    <w:name w:val="Quote Char"/>
    <w:basedOn w:val="DefaultParagraphFont"/>
    <w:link w:val="Quote"/>
    <w:uiPriority w:val="29"/>
    <w:rsid w:val="007B726B"/>
    <w:rPr>
      <w:i/>
      <w:iCs/>
    </w:rPr>
  </w:style>
  <w:style w:type="paragraph" w:styleId="IntenseQuote">
    <w:name w:val="Intense Quote"/>
    <w:basedOn w:val="Normal"/>
    <w:next w:val="Normal"/>
    <w:link w:val="IntenseQuoteChar"/>
    <w:uiPriority w:val="30"/>
    <w:qFormat/>
    <w:rsid w:val="007B72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26B"/>
    <w:rPr>
      <w:b/>
      <w:bCs/>
      <w:i/>
      <w:iCs/>
    </w:rPr>
  </w:style>
  <w:style w:type="character" w:styleId="SubtleEmphasis">
    <w:name w:val="Subtle Emphasis"/>
    <w:uiPriority w:val="19"/>
    <w:qFormat/>
    <w:rsid w:val="007B726B"/>
    <w:rPr>
      <w:i/>
      <w:iCs/>
    </w:rPr>
  </w:style>
  <w:style w:type="character" w:styleId="IntenseEmphasis">
    <w:name w:val="Intense Emphasis"/>
    <w:uiPriority w:val="21"/>
    <w:qFormat/>
    <w:rsid w:val="007B726B"/>
    <w:rPr>
      <w:b/>
      <w:bCs/>
    </w:rPr>
  </w:style>
  <w:style w:type="character" w:styleId="SubtleReference">
    <w:name w:val="Subtle Reference"/>
    <w:uiPriority w:val="31"/>
    <w:qFormat/>
    <w:rsid w:val="007B726B"/>
    <w:rPr>
      <w:smallCaps/>
    </w:rPr>
  </w:style>
  <w:style w:type="character" w:styleId="IntenseReference">
    <w:name w:val="Intense Reference"/>
    <w:uiPriority w:val="32"/>
    <w:qFormat/>
    <w:rsid w:val="007B726B"/>
    <w:rPr>
      <w:smallCaps/>
      <w:spacing w:val="5"/>
      <w:u w:val="single"/>
    </w:rPr>
  </w:style>
  <w:style w:type="character" w:styleId="BookTitle">
    <w:name w:val="Book Title"/>
    <w:uiPriority w:val="33"/>
    <w:qFormat/>
    <w:rsid w:val="007B726B"/>
    <w:rPr>
      <w:i/>
      <w:iCs/>
      <w:smallCaps/>
      <w:spacing w:val="5"/>
    </w:rPr>
  </w:style>
  <w:style w:type="paragraph" w:styleId="TOCHeading">
    <w:name w:val="TOC Heading"/>
    <w:basedOn w:val="Heading1"/>
    <w:next w:val="Normal"/>
    <w:uiPriority w:val="39"/>
    <w:semiHidden/>
    <w:unhideWhenUsed/>
    <w:qFormat/>
    <w:rsid w:val="007B726B"/>
    <w:pPr>
      <w:outlineLvl w:val="9"/>
    </w:pPr>
    <w:rPr>
      <w:lang w:bidi="en-US"/>
    </w:rPr>
  </w:style>
  <w:style w:type="character" w:styleId="Hyperlink">
    <w:name w:val="Hyperlink"/>
    <w:basedOn w:val="DefaultParagraphFont"/>
    <w:uiPriority w:val="99"/>
    <w:rsid w:val="00334708"/>
    <w:rPr>
      <w:color w:val="0000FF" w:themeColor="hyperlink"/>
      <w:u w:val="single"/>
    </w:rPr>
  </w:style>
  <w:style w:type="paragraph" w:customStyle="1" w:styleId="DefaultText">
    <w:name w:val="Default Text"/>
    <w:basedOn w:val="Normal"/>
    <w:rsid w:val="00334708"/>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se.gov.uk/pubns/priced/eh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1035</Characters>
  <Application>Microsoft Office Word</Application>
  <DocSecurity>0</DocSecurity>
  <Lines>8</Lines>
  <Paragraphs>2</Paragraphs>
  <ScaleCrop>false</ScaleCrop>
  <Company>Health and Safety Executive</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2019-04-12T12:48:00Z</dcterms:created>
  <dcterms:modified xsi:type="dcterms:W3CDTF">2019-04-12T12:54:00Z</dcterms:modified>
</cp:coreProperties>
</file>